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5C3F90" w:rsidRDefault="005C3F90" w:rsidP="00244981">
      <w:pPr>
        <w:pStyle w:val="berschrift1"/>
        <w:spacing w:before="0" w:after="0" w:line="276" w:lineRule="auto"/>
        <w:jc w:val="left"/>
        <w:rPr>
          <w:lang w:val="es-ES"/>
        </w:rPr>
      </w:pPr>
      <w:r w:rsidRPr="005C3F90">
        <w:rPr>
          <w:lang w:val="es-ES"/>
        </w:rPr>
        <w:t>Estabilización de suelos</w:t>
      </w:r>
      <w:r w:rsidR="009226F4" w:rsidRPr="005C3F90">
        <w:rPr>
          <w:lang w:val="es-ES"/>
        </w:rPr>
        <w:t xml:space="preserve">: </w:t>
      </w:r>
      <w:r w:rsidRPr="005C3F90">
        <w:rPr>
          <w:lang w:val="es-ES"/>
        </w:rPr>
        <w:t xml:space="preserve">la tecnología innovadora de </w:t>
      </w:r>
      <w:r w:rsidR="008E48D0" w:rsidRPr="005C3F90">
        <w:rPr>
          <w:lang w:val="es-ES"/>
        </w:rPr>
        <w:t xml:space="preserve">Wirtgen </w:t>
      </w:r>
      <w:r>
        <w:rPr>
          <w:lang w:val="es-ES"/>
        </w:rPr>
        <w:t xml:space="preserve">ofrece una solución </w:t>
      </w:r>
      <w:r w:rsidR="008F2CC6" w:rsidRPr="00C36ED6">
        <w:rPr>
          <w:lang w:val="es-ES"/>
        </w:rPr>
        <w:t>muy</w:t>
      </w:r>
      <w:r w:rsidR="008F2CC6">
        <w:rPr>
          <w:lang w:val="es-ES"/>
        </w:rPr>
        <w:t xml:space="preserve"> </w:t>
      </w:r>
      <w:r>
        <w:rPr>
          <w:lang w:val="es-ES"/>
        </w:rPr>
        <w:t xml:space="preserve">firme </w:t>
      </w:r>
    </w:p>
    <w:p w:rsidR="002E765F" w:rsidRPr="005C3F90" w:rsidRDefault="002E765F" w:rsidP="002E765F">
      <w:pPr>
        <w:pStyle w:val="Text"/>
        <w:rPr>
          <w:lang w:val="es-ES"/>
        </w:rPr>
      </w:pPr>
    </w:p>
    <w:p w:rsidR="009226F4" w:rsidRPr="00967672" w:rsidRDefault="00202E0A" w:rsidP="008E48D0">
      <w:pPr>
        <w:pStyle w:val="Text"/>
        <w:spacing w:line="276" w:lineRule="auto"/>
        <w:rPr>
          <w:rStyle w:val="Hervorhebung"/>
          <w:lang w:val="es-ES"/>
        </w:rPr>
      </w:pPr>
      <w:r>
        <w:rPr>
          <w:rStyle w:val="Hervorhebung"/>
          <w:lang w:val="es-ES"/>
        </w:rPr>
        <w:t>Los s</w:t>
      </w:r>
      <w:r w:rsidR="005C3F90" w:rsidRPr="001C652F">
        <w:rPr>
          <w:rStyle w:val="Hervorhebung"/>
          <w:lang w:val="es-ES"/>
        </w:rPr>
        <w:t xml:space="preserve">uelos </w:t>
      </w:r>
      <w:r w:rsidR="001C652F" w:rsidRPr="001C652F">
        <w:rPr>
          <w:rStyle w:val="Hervorhebung"/>
          <w:lang w:val="es-ES"/>
        </w:rPr>
        <w:t>fangosos</w:t>
      </w:r>
      <w:r w:rsidR="006A0268">
        <w:rPr>
          <w:rStyle w:val="Hervorhebung"/>
          <w:lang w:val="es-ES"/>
        </w:rPr>
        <w:t xml:space="preserve"> y difíciles de trabajar</w:t>
      </w:r>
      <w:r w:rsidR="008E48D0" w:rsidRPr="001C652F">
        <w:rPr>
          <w:rStyle w:val="Hervorhebung"/>
          <w:lang w:val="es-ES"/>
        </w:rPr>
        <w:t xml:space="preserve">, </w:t>
      </w:r>
      <w:r w:rsidR="001C652F" w:rsidRPr="001C652F">
        <w:rPr>
          <w:rStyle w:val="Hervorhebung"/>
          <w:lang w:val="es-ES"/>
        </w:rPr>
        <w:t xml:space="preserve">dificultan la vida de los </w:t>
      </w:r>
      <w:r w:rsidR="006A0268">
        <w:rPr>
          <w:rStyle w:val="Hervorhebung"/>
          <w:lang w:val="es-ES"/>
        </w:rPr>
        <w:t>ingenieros de obras viales</w:t>
      </w:r>
      <w:r w:rsidR="008E48D0" w:rsidRPr="001C652F">
        <w:rPr>
          <w:rStyle w:val="Hervorhebung"/>
          <w:lang w:val="es-ES"/>
        </w:rPr>
        <w:t xml:space="preserve">, </w:t>
      </w:r>
      <w:r w:rsidR="001C652F">
        <w:rPr>
          <w:rStyle w:val="Hervorhebung"/>
          <w:lang w:val="es-ES"/>
        </w:rPr>
        <w:t xml:space="preserve">ya que las carreteras requieren una subestructura fiable. Es por ello que antes de iniciar cualquier obra se debe asegurar la </w:t>
      </w:r>
      <w:r w:rsidR="001C652F" w:rsidRPr="00692DFD">
        <w:rPr>
          <w:rStyle w:val="Hervorhebung"/>
          <w:lang w:val="es-ES"/>
        </w:rPr>
        <w:t>capacidad portante</w:t>
      </w:r>
      <w:r w:rsidR="001C652F">
        <w:rPr>
          <w:rStyle w:val="Hervorhebung"/>
          <w:lang w:val="es-ES"/>
        </w:rPr>
        <w:t xml:space="preserve"> del suelo. </w:t>
      </w:r>
      <w:r w:rsidR="0059208A" w:rsidRPr="0059208A">
        <w:rPr>
          <w:rStyle w:val="Hervorhebung"/>
          <w:lang w:val="es-ES"/>
        </w:rPr>
        <w:t>Las estabilizadoras de suelos transforman los suelos de capacidad portante insuficiente en suelos</w:t>
      </w:r>
      <w:r w:rsidR="0059208A">
        <w:rPr>
          <w:rStyle w:val="Hervorhebung"/>
          <w:lang w:val="es-ES"/>
        </w:rPr>
        <w:t xml:space="preserve"> bien compactados y preparados para la colocación de capas superiores.</w:t>
      </w:r>
      <w:r w:rsidR="0059208A" w:rsidRPr="0059208A">
        <w:rPr>
          <w:rStyle w:val="Hervorhebung"/>
          <w:lang w:val="es-ES"/>
        </w:rPr>
        <w:t xml:space="preserve"> </w:t>
      </w:r>
      <w:r w:rsidR="00211825">
        <w:rPr>
          <w:rStyle w:val="Hervorhebung"/>
          <w:lang w:val="es-ES"/>
        </w:rPr>
        <w:t>Con su amplio</w:t>
      </w:r>
      <w:r w:rsidR="0068727E">
        <w:rPr>
          <w:rStyle w:val="Hervorhebung"/>
          <w:lang w:val="es-ES"/>
        </w:rPr>
        <w:t xml:space="preserve"> portafolio de productos, </w:t>
      </w:r>
      <w:r w:rsidR="009226F4" w:rsidRPr="00967672">
        <w:rPr>
          <w:rStyle w:val="Hervorhebung"/>
          <w:lang w:val="es-ES"/>
        </w:rPr>
        <w:t>Wirtgen</w:t>
      </w:r>
      <w:r w:rsidR="008E48D0" w:rsidRPr="00967672">
        <w:rPr>
          <w:rStyle w:val="Hervorhebung"/>
          <w:lang w:val="es-ES"/>
        </w:rPr>
        <w:t xml:space="preserve"> </w:t>
      </w:r>
      <w:r w:rsidR="00967672" w:rsidRPr="00967672">
        <w:rPr>
          <w:rStyle w:val="Hervorhebung"/>
          <w:lang w:val="es-ES"/>
        </w:rPr>
        <w:t xml:space="preserve">ofrece </w:t>
      </w:r>
      <w:r w:rsidR="003D5E80">
        <w:rPr>
          <w:rStyle w:val="Hervorhebung"/>
          <w:lang w:val="es-ES"/>
        </w:rPr>
        <w:t>la solución perfecta</w:t>
      </w:r>
      <w:r w:rsidR="000C0D0C">
        <w:rPr>
          <w:rStyle w:val="Hervorhebung"/>
          <w:lang w:val="es-ES"/>
        </w:rPr>
        <w:t xml:space="preserve"> </w:t>
      </w:r>
      <w:r w:rsidR="00967672" w:rsidRPr="00967672">
        <w:rPr>
          <w:rStyle w:val="Hervorhebung"/>
          <w:lang w:val="es-ES"/>
        </w:rPr>
        <w:t>para cada tarea en la estabilizaci</w:t>
      </w:r>
      <w:r w:rsidR="00967672">
        <w:rPr>
          <w:rStyle w:val="Hervorhebung"/>
          <w:lang w:val="es-ES"/>
        </w:rPr>
        <w:t>ón de suelos.</w:t>
      </w:r>
      <w:r w:rsidR="00F049EC">
        <w:rPr>
          <w:rStyle w:val="Hervorhebung"/>
          <w:lang w:val="es-ES"/>
        </w:rPr>
        <w:t xml:space="preserve"> </w:t>
      </w:r>
      <w:r w:rsidR="006A0268">
        <w:rPr>
          <w:rStyle w:val="Hervorhebung"/>
          <w:lang w:val="es-ES"/>
        </w:rPr>
        <w:t>E</w:t>
      </w:r>
      <w:r w:rsidR="00967672" w:rsidRPr="00967672">
        <w:rPr>
          <w:rStyle w:val="Hervorhebung"/>
          <w:lang w:val="es-ES"/>
        </w:rPr>
        <w:t xml:space="preserve">n la </w:t>
      </w:r>
      <w:r w:rsidR="0098704C" w:rsidRPr="00967672">
        <w:rPr>
          <w:rStyle w:val="Hervorhebung"/>
          <w:lang w:val="es-ES"/>
        </w:rPr>
        <w:t>Conexpo-Con/Agg 2017</w:t>
      </w:r>
      <w:r w:rsidR="00F049EC">
        <w:rPr>
          <w:rStyle w:val="Hervorhebung"/>
          <w:lang w:val="es-ES"/>
        </w:rPr>
        <w:t>,</w:t>
      </w:r>
      <w:r w:rsidR="0098704C" w:rsidRPr="00967672">
        <w:rPr>
          <w:rStyle w:val="Hervorhebung"/>
          <w:lang w:val="es-ES"/>
        </w:rPr>
        <w:t xml:space="preserve"> </w:t>
      </w:r>
      <w:r w:rsidR="00DC2DE0" w:rsidRPr="00967672">
        <w:rPr>
          <w:rStyle w:val="Hervorhebung"/>
          <w:lang w:val="es-ES"/>
        </w:rPr>
        <w:t xml:space="preserve">Wirtgen </w:t>
      </w:r>
      <w:r w:rsidR="00967672" w:rsidRPr="00967672">
        <w:rPr>
          <w:rStyle w:val="Hervorhebung"/>
          <w:lang w:val="es-ES"/>
        </w:rPr>
        <w:t>presenta</w:t>
      </w:r>
      <w:r w:rsidR="00F049EC">
        <w:rPr>
          <w:rStyle w:val="Hervorhebung"/>
          <w:lang w:val="es-ES"/>
        </w:rPr>
        <w:t xml:space="preserve"> </w:t>
      </w:r>
      <w:r w:rsidR="00967672">
        <w:rPr>
          <w:rStyle w:val="Hervorhebung"/>
          <w:lang w:val="es-ES"/>
        </w:rPr>
        <w:t>la m</w:t>
      </w:r>
      <w:r w:rsidR="00967672" w:rsidRPr="00967672">
        <w:rPr>
          <w:rStyle w:val="Hervorhebung"/>
          <w:lang w:val="es-ES"/>
        </w:rPr>
        <w:t>áquina más potente de los tres modelos de la serie WR</w:t>
      </w:r>
      <w:r w:rsidR="00F049EC">
        <w:rPr>
          <w:rStyle w:val="Hervorhebung"/>
          <w:lang w:val="es-ES"/>
        </w:rPr>
        <w:t>, la WR 250</w:t>
      </w:r>
      <w:r w:rsidR="00967672" w:rsidRPr="00967672">
        <w:rPr>
          <w:rStyle w:val="Hervorhebung"/>
          <w:lang w:val="es-ES"/>
        </w:rPr>
        <w:t xml:space="preserve">. </w:t>
      </w:r>
    </w:p>
    <w:p w:rsidR="009226F4" w:rsidRPr="00967672" w:rsidRDefault="00347018" w:rsidP="00347018">
      <w:pPr>
        <w:pStyle w:val="Text"/>
        <w:tabs>
          <w:tab w:val="left" w:pos="5250"/>
        </w:tabs>
        <w:spacing w:line="276" w:lineRule="auto"/>
        <w:rPr>
          <w:rStyle w:val="Hervorhebung"/>
          <w:b w:val="0"/>
          <w:lang w:val="es-ES"/>
        </w:rPr>
      </w:pPr>
      <w:r w:rsidRPr="00967672">
        <w:rPr>
          <w:rStyle w:val="Hervorhebung"/>
          <w:b w:val="0"/>
          <w:lang w:val="es-ES"/>
        </w:rPr>
        <w:tab/>
      </w:r>
    </w:p>
    <w:p w:rsidR="009226F4" w:rsidRPr="00FE2879" w:rsidRDefault="00FE2879" w:rsidP="008E48D0">
      <w:pPr>
        <w:pStyle w:val="Text"/>
        <w:spacing w:line="276" w:lineRule="auto"/>
        <w:rPr>
          <w:rStyle w:val="Hervorhebung"/>
          <w:lang w:val="es-ES"/>
        </w:rPr>
      </w:pPr>
      <w:r w:rsidRPr="00FE2879">
        <w:rPr>
          <w:rStyle w:val="Hervorhebung"/>
          <w:lang w:val="es-ES"/>
        </w:rPr>
        <w:t xml:space="preserve">Estabilizadoras de suelos sobre ruedas </w:t>
      </w:r>
      <w:r>
        <w:rPr>
          <w:rStyle w:val="Hervorhebung"/>
          <w:lang w:val="es-ES"/>
        </w:rPr>
        <w:t xml:space="preserve">de la serie </w:t>
      </w:r>
      <w:r w:rsidR="009226F4" w:rsidRPr="00FE2879">
        <w:rPr>
          <w:rStyle w:val="Hervorhebung"/>
          <w:lang w:val="es-ES"/>
        </w:rPr>
        <w:t>WR</w:t>
      </w:r>
    </w:p>
    <w:p w:rsidR="00430F05" w:rsidRPr="00847154" w:rsidRDefault="00FE2879" w:rsidP="00C1451A">
      <w:pPr>
        <w:pStyle w:val="Text"/>
        <w:spacing w:line="276" w:lineRule="auto"/>
        <w:rPr>
          <w:rStyle w:val="Hervorhebung"/>
          <w:b w:val="0"/>
          <w:lang w:val="es-ES"/>
        </w:rPr>
      </w:pPr>
      <w:r w:rsidRPr="00FE2879">
        <w:rPr>
          <w:rStyle w:val="Hervorhebung"/>
          <w:b w:val="0"/>
          <w:lang w:val="es-ES"/>
        </w:rPr>
        <w:t xml:space="preserve">Los modelos </w:t>
      </w:r>
      <w:r w:rsidR="006A5AE9" w:rsidRPr="00FE2879">
        <w:rPr>
          <w:rStyle w:val="Hervorhebung"/>
          <w:lang w:val="es-ES"/>
        </w:rPr>
        <w:t xml:space="preserve">WR 200i, </w:t>
      </w:r>
      <w:r w:rsidR="00C21D22" w:rsidRPr="00FE2879">
        <w:rPr>
          <w:rStyle w:val="Hervorhebung"/>
          <w:lang w:val="es-ES"/>
        </w:rPr>
        <w:t xml:space="preserve">WR 200 XLi, </w:t>
      </w:r>
      <w:r w:rsidR="006A5AE9" w:rsidRPr="00FE2879">
        <w:rPr>
          <w:rStyle w:val="Hervorhebung"/>
          <w:lang w:val="es-ES"/>
        </w:rPr>
        <w:t xml:space="preserve">WR 240i </w:t>
      </w:r>
      <w:r w:rsidRPr="00FE2879">
        <w:rPr>
          <w:rStyle w:val="Hervorhebung"/>
          <w:b w:val="0"/>
          <w:lang w:val="es-ES"/>
        </w:rPr>
        <w:t>y</w:t>
      </w:r>
      <w:r w:rsidR="006A5AE9" w:rsidRPr="00FE2879">
        <w:rPr>
          <w:rStyle w:val="Hervorhebung"/>
          <w:lang w:val="es-ES"/>
        </w:rPr>
        <w:t xml:space="preserve"> WR 250</w:t>
      </w:r>
      <w:r w:rsidR="006A5AE9" w:rsidRPr="00FE2879">
        <w:rPr>
          <w:rStyle w:val="Hervorhebung"/>
          <w:b w:val="0"/>
          <w:lang w:val="es-ES"/>
        </w:rPr>
        <w:t xml:space="preserve"> </w:t>
      </w:r>
      <w:r w:rsidRPr="00FE2879">
        <w:rPr>
          <w:rStyle w:val="Hervorhebung"/>
          <w:b w:val="0"/>
          <w:lang w:val="es-ES"/>
        </w:rPr>
        <w:t xml:space="preserve">son ideales para la estabilización </w:t>
      </w:r>
      <w:r w:rsidR="00AF5DB3">
        <w:rPr>
          <w:rStyle w:val="Hervorhebung"/>
          <w:b w:val="0"/>
          <w:lang w:val="es-ES"/>
        </w:rPr>
        <w:t>eficaz</w:t>
      </w:r>
      <w:r w:rsidRPr="00FE2879">
        <w:rPr>
          <w:rStyle w:val="Hervorhebung"/>
          <w:b w:val="0"/>
          <w:lang w:val="es-ES"/>
        </w:rPr>
        <w:t xml:space="preserve"> de grandes superficies</w:t>
      </w:r>
      <w:r w:rsidR="005A0D9C">
        <w:rPr>
          <w:rStyle w:val="Hervorhebung"/>
          <w:b w:val="0"/>
          <w:lang w:val="es-ES"/>
        </w:rPr>
        <w:t xml:space="preserve"> </w:t>
      </w:r>
      <w:r w:rsidR="000A6214" w:rsidRPr="001A63C6">
        <w:rPr>
          <w:rStyle w:val="Hervorhebung"/>
          <w:b w:val="0"/>
          <w:lang w:val="es-ES"/>
        </w:rPr>
        <w:t>en</w:t>
      </w:r>
      <w:r w:rsidRPr="00FE2879">
        <w:rPr>
          <w:rStyle w:val="Hervorhebung"/>
          <w:b w:val="0"/>
          <w:lang w:val="es-ES"/>
        </w:rPr>
        <w:t xml:space="preserve"> suelos de capacidad portante insuficiente. </w:t>
      </w:r>
      <w:r w:rsidR="002D5066">
        <w:rPr>
          <w:rStyle w:val="Hervorhebung"/>
          <w:b w:val="0"/>
          <w:lang w:val="es-ES"/>
        </w:rPr>
        <w:t xml:space="preserve">Como aditivos, </w:t>
      </w:r>
      <w:r w:rsidR="008157A5">
        <w:rPr>
          <w:rStyle w:val="Hervorhebung"/>
          <w:b w:val="0"/>
          <w:lang w:val="es-ES"/>
        </w:rPr>
        <w:t>es decir,</w:t>
      </w:r>
      <w:r w:rsidR="002D5066">
        <w:rPr>
          <w:rStyle w:val="Hervorhebung"/>
          <w:b w:val="0"/>
          <w:lang w:val="es-ES"/>
        </w:rPr>
        <w:t xml:space="preserve"> aglutinantes, se utiliza</w:t>
      </w:r>
      <w:r w:rsidR="00701AEE">
        <w:rPr>
          <w:rStyle w:val="Hervorhebung"/>
          <w:b w:val="0"/>
          <w:lang w:val="es-ES"/>
        </w:rPr>
        <w:t>n</w:t>
      </w:r>
      <w:r w:rsidR="002D5066">
        <w:rPr>
          <w:rStyle w:val="Hervorhebung"/>
          <w:b w:val="0"/>
          <w:lang w:val="es-ES"/>
        </w:rPr>
        <w:t xml:space="preserve"> el </w:t>
      </w:r>
      <w:r w:rsidR="00004CE9">
        <w:rPr>
          <w:rStyle w:val="Hervorhebung"/>
          <w:b w:val="0"/>
          <w:lang w:val="es-ES"/>
        </w:rPr>
        <w:t>cemento</w:t>
      </w:r>
      <w:r w:rsidR="002D5066">
        <w:rPr>
          <w:rStyle w:val="Hervorhebung"/>
          <w:b w:val="0"/>
          <w:lang w:val="es-ES"/>
        </w:rPr>
        <w:t xml:space="preserve">, la cal y el agua. </w:t>
      </w:r>
    </w:p>
    <w:p w:rsidR="00430F05" w:rsidRPr="00847154" w:rsidRDefault="00430F05" w:rsidP="00C1451A">
      <w:pPr>
        <w:pStyle w:val="Text"/>
        <w:spacing w:line="276" w:lineRule="auto"/>
        <w:rPr>
          <w:rStyle w:val="Hervorhebung"/>
          <w:b w:val="0"/>
          <w:lang w:val="es-ES"/>
        </w:rPr>
      </w:pPr>
    </w:p>
    <w:p w:rsidR="00C1451A" w:rsidRPr="00847154" w:rsidRDefault="002D5066" w:rsidP="00A20D45">
      <w:pPr>
        <w:pStyle w:val="Text"/>
        <w:spacing w:line="276" w:lineRule="auto"/>
        <w:rPr>
          <w:rStyle w:val="Hervorhebung"/>
          <w:b w:val="0"/>
          <w:lang w:val="es-ES"/>
        </w:rPr>
      </w:pPr>
      <w:r w:rsidRPr="002D5066">
        <w:rPr>
          <w:rStyle w:val="Hervorhebung"/>
          <w:b w:val="0"/>
          <w:lang w:val="es-ES"/>
        </w:rPr>
        <w:t xml:space="preserve">Con su potente rotor de fresado y de mezcla, las estabilizadoras de suelos de Wirtgen mezclan los aglutinantes previamente esparcidos hasta </w:t>
      </w:r>
      <w:r w:rsidRPr="002D5066">
        <w:rPr>
          <w:iCs/>
          <w:lang w:val="es-ES"/>
        </w:rPr>
        <w:t xml:space="preserve">560 mm (22 </w:t>
      </w:r>
      <w:r w:rsidR="00365185">
        <w:rPr>
          <w:iCs/>
          <w:lang w:val="es-ES"/>
        </w:rPr>
        <w:t>plg</w:t>
      </w:r>
      <w:r w:rsidRPr="002D5066">
        <w:rPr>
          <w:iCs/>
          <w:lang w:val="es-ES"/>
        </w:rPr>
        <w:t xml:space="preserve">.) de profundidad en </w:t>
      </w:r>
      <w:r w:rsidRPr="00247B87">
        <w:rPr>
          <w:iCs/>
          <w:lang w:val="es-ES"/>
        </w:rPr>
        <w:t>el suelo</w:t>
      </w:r>
      <w:r w:rsidRPr="002D5066">
        <w:rPr>
          <w:iCs/>
          <w:lang w:val="es-ES"/>
        </w:rPr>
        <w:t xml:space="preserve"> y lo convierten directamente </w:t>
      </w:r>
      <w:r w:rsidR="006B57C2">
        <w:rPr>
          <w:iCs/>
          <w:lang w:val="es-ES"/>
        </w:rPr>
        <w:t>in situ</w:t>
      </w:r>
      <w:r w:rsidRPr="002D5066">
        <w:rPr>
          <w:iCs/>
          <w:lang w:val="es-ES"/>
        </w:rPr>
        <w:t xml:space="preserve"> en un material de construcción de alta calidad. </w:t>
      </w:r>
      <w:r w:rsidR="00682AA0" w:rsidRPr="00A20D45">
        <w:rPr>
          <w:iCs/>
          <w:lang w:val="es-ES"/>
        </w:rPr>
        <w:t xml:space="preserve">Gracias a la </w:t>
      </w:r>
      <w:r w:rsidR="00682AA0" w:rsidRPr="00A145CA">
        <w:rPr>
          <w:iCs/>
          <w:lang w:val="es-ES"/>
        </w:rPr>
        <w:t>adición</w:t>
      </w:r>
      <w:r w:rsidR="00682AA0" w:rsidRPr="00A20D45">
        <w:rPr>
          <w:iCs/>
          <w:lang w:val="es-ES"/>
        </w:rPr>
        <w:t xml:space="preserve"> de cal</w:t>
      </w:r>
      <w:r w:rsidR="00A20D45" w:rsidRPr="00A20D45">
        <w:rPr>
          <w:iCs/>
          <w:lang w:val="es-ES"/>
        </w:rPr>
        <w:t xml:space="preserve">, el suelo </w:t>
      </w:r>
      <w:r w:rsidR="00E85CBE" w:rsidRPr="00A20D45">
        <w:rPr>
          <w:iCs/>
          <w:lang w:val="es-ES"/>
        </w:rPr>
        <w:t xml:space="preserve">mejora y </w:t>
      </w:r>
      <w:r w:rsidR="00A20D45" w:rsidRPr="00A20D45">
        <w:rPr>
          <w:iCs/>
          <w:lang w:val="es-ES"/>
        </w:rPr>
        <w:t xml:space="preserve">gracias </w:t>
      </w:r>
      <w:r w:rsidR="00E85CBE">
        <w:rPr>
          <w:iCs/>
          <w:lang w:val="es-ES"/>
        </w:rPr>
        <w:t>a la adición de</w:t>
      </w:r>
      <w:r w:rsidR="00A20D45" w:rsidRPr="00A20D45">
        <w:rPr>
          <w:iCs/>
          <w:lang w:val="es-ES"/>
        </w:rPr>
        <w:t xml:space="preserve"> cemento, el suelo se vuelve m</w:t>
      </w:r>
      <w:r w:rsidR="00A20D45">
        <w:rPr>
          <w:iCs/>
          <w:lang w:val="es-ES"/>
        </w:rPr>
        <w:t>ás firme.</w:t>
      </w:r>
      <w:r w:rsidR="00682AA0" w:rsidRPr="00A20D45">
        <w:rPr>
          <w:iCs/>
          <w:lang w:val="es-ES"/>
        </w:rPr>
        <w:t xml:space="preserve"> </w:t>
      </w:r>
      <w:r w:rsidR="00A20D45" w:rsidRPr="00A20D45">
        <w:rPr>
          <w:rStyle w:val="Hervorhebung"/>
          <w:b w:val="0"/>
          <w:lang w:val="es-ES"/>
        </w:rPr>
        <w:t xml:space="preserve">La mezcla homogénea obtenida </w:t>
      </w:r>
      <w:r w:rsidR="00ED0DED">
        <w:rPr>
          <w:rStyle w:val="Hervorhebung"/>
          <w:b w:val="0"/>
          <w:lang w:val="es-ES"/>
        </w:rPr>
        <w:t>añadiendo</w:t>
      </w:r>
      <w:r w:rsidR="00A20D45" w:rsidRPr="00A20D45">
        <w:rPr>
          <w:rStyle w:val="Hervorhebung"/>
          <w:b w:val="0"/>
          <w:lang w:val="es-ES"/>
        </w:rPr>
        <w:t xml:space="preserve"> </w:t>
      </w:r>
      <w:r w:rsidR="00ED0DED" w:rsidRPr="00A20D45">
        <w:rPr>
          <w:rStyle w:val="Hervorhebung"/>
          <w:b w:val="0"/>
          <w:lang w:val="es-ES"/>
        </w:rPr>
        <w:t xml:space="preserve">aglutinantes </w:t>
      </w:r>
      <w:r w:rsidR="00ED0DED">
        <w:rPr>
          <w:rStyle w:val="Hervorhebung"/>
          <w:b w:val="0"/>
          <w:lang w:val="es-ES"/>
        </w:rPr>
        <w:t xml:space="preserve">al </w:t>
      </w:r>
      <w:r w:rsidR="00A20D45" w:rsidRPr="00A20D45">
        <w:rPr>
          <w:rStyle w:val="Hervorhebung"/>
          <w:b w:val="0"/>
          <w:lang w:val="es-ES"/>
        </w:rPr>
        <w:t>suelo</w:t>
      </w:r>
      <w:r w:rsidR="00ED0DED">
        <w:rPr>
          <w:rStyle w:val="Hervorhebung"/>
          <w:b w:val="0"/>
          <w:lang w:val="es-ES"/>
        </w:rPr>
        <w:t>,</w:t>
      </w:r>
      <w:r w:rsidR="00A20D45" w:rsidRPr="00A20D45">
        <w:rPr>
          <w:rStyle w:val="Hervorhebung"/>
          <w:b w:val="0"/>
          <w:lang w:val="es-ES"/>
        </w:rPr>
        <w:t xml:space="preserve"> ofrece una resistencia </w:t>
      </w:r>
      <w:r w:rsidR="00910BFB">
        <w:rPr>
          <w:rStyle w:val="Hervorhebung"/>
          <w:b w:val="0"/>
          <w:lang w:val="es-ES"/>
        </w:rPr>
        <w:t xml:space="preserve">elevada </w:t>
      </w:r>
      <w:r w:rsidR="00A20D45" w:rsidRPr="00A20D45">
        <w:rPr>
          <w:rStyle w:val="Hervorhebung"/>
          <w:b w:val="0"/>
          <w:lang w:val="es-ES"/>
        </w:rPr>
        <w:t>a la tracci</w:t>
      </w:r>
      <w:r w:rsidR="00A20D45">
        <w:rPr>
          <w:rStyle w:val="Hervorhebung"/>
          <w:b w:val="0"/>
          <w:lang w:val="es-ES"/>
        </w:rPr>
        <w:t xml:space="preserve">ón, </w:t>
      </w:r>
      <w:r w:rsidR="00A20D45" w:rsidRPr="00A20D45">
        <w:rPr>
          <w:rStyle w:val="Hervorhebung"/>
          <w:b w:val="0"/>
          <w:lang w:val="es-ES"/>
        </w:rPr>
        <w:t>la compresi</w:t>
      </w:r>
      <w:r w:rsidR="00A20D45">
        <w:rPr>
          <w:rStyle w:val="Hervorhebung"/>
          <w:b w:val="0"/>
          <w:lang w:val="es-ES"/>
        </w:rPr>
        <w:t xml:space="preserve">ón y al cizallamiento, así como </w:t>
      </w:r>
      <w:r w:rsidR="00A20D45" w:rsidRPr="00A20D45">
        <w:rPr>
          <w:iCs/>
          <w:lang w:val="es-ES"/>
        </w:rPr>
        <w:t>al agua y a las heladas, con constancia de</w:t>
      </w:r>
      <w:r w:rsidR="00810CAF">
        <w:rPr>
          <w:iCs/>
          <w:lang w:val="es-ES"/>
        </w:rPr>
        <w:t xml:space="preserve"> </w:t>
      </w:r>
      <w:r w:rsidR="00C869E6">
        <w:rPr>
          <w:iCs/>
          <w:lang w:val="es-ES"/>
        </w:rPr>
        <w:t>v</w:t>
      </w:r>
      <w:r w:rsidR="00A20D45" w:rsidRPr="00847154">
        <w:rPr>
          <w:iCs/>
          <w:lang w:val="es-ES"/>
        </w:rPr>
        <w:t>olume</w:t>
      </w:r>
      <w:r w:rsidR="00A20D45" w:rsidRPr="00847154">
        <w:rPr>
          <w:bCs/>
          <w:iCs/>
          <w:lang w:val="es-ES"/>
        </w:rPr>
        <w:t>n.</w:t>
      </w:r>
      <w:r w:rsidR="00A20D45" w:rsidRPr="00847154">
        <w:rPr>
          <w:rStyle w:val="Hervorhebung"/>
          <w:b w:val="0"/>
          <w:lang w:val="es-ES"/>
        </w:rPr>
        <w:t xml:space="preserve"> </w:t>
      </w:r>
      <w:r w:rsidR="000C7CB7" w:rsidRPr="000C7CB7">
        <w:rPr>
          <w:rStyle w:val="Hervorhebung"/>
          <w:b w:val="0"/>
          <w:lang w:val="es-ES"/>
        </w:rPr>
        <w:t xml:space="preserve">Las aplicaciones más típicas son la construcción de caminos, carreteras, autopistas, trazas, </w:t>
      </w:r>
      <w:r w:rsidR="00C77300">
        <w:rPr>
          <w:rStyle w:val="Hervorhebung"/>
          <w:b w:val="0"/>
          <w:lang w:val="es-ES"/>
        </w:rPr>
        <w:t>aparcamientos</w:t>
      </w:r>
      <w:r w:rsidR="000C7CB7" w:rsidRPr="000C7CB7">
        <w:rPr>
          <w:rStyle w:val="Hervorhebung"/>
          <w:b w:val="0"/>
          <w:lang w:val="es-ES"/>
        </w:rPr>
        <w:t xml:space="preserve"> y campos de deporte, </w:t>
      </w:r>
      <w:r w:rsidR="009327B1" w:rsidRPr="000C7CB7">
        <w:rPr>
          <w:rStyle w:val="Hervorhebung"/>
          <w:b w:val="0"/>
          <w:lang w:val="es-ES"/>
        </w:rPr>
        <w:t>zonas industriales</w:t>
      </w:r>
      <w:r w:rsidR="00C77300">
        <w:rPr>
          <w:rStyle w:val="Hervorhebung"/>
          <w:b w:val="0"/>
          <w:lang w:val="es-ES"/>
        </w:rPr>
        <w:t xml:space="preserve">, </w:t>
      </w:r>
      <w:r w:rsidR="009327B1">
        <w:rPr>
          <w:rStyle w:val="Hervorhebung"/>
          <w:b w:val="0"/>
          <w:lang w:val="es-ES"/>
        </w:rPr>
        <w:t>plantas industriales</w:t>
      </w:r>
      <w:r w:rsidR="000C7CB7" w:rsidRPr="000C7CB7">
        <w:rPr>
          <w:rStyle w:val="Hervorhebung"/>
          <w:b w:val="0"/>
          <w:lang w:val="es-ES"/>
        </w:rPr>
        <w:t xml:space="preserve">, aeropuertos, </w:t>
      </w:r>
      <w:r w:rsidR="00963155">
        <w:rPr>
          <w:rStyle w:val="Hervorhebung"/>
          <w:b w:val="0"/>
          <w:lang w:val="es-ES"/>
        </w:rPr>
        <w:t>terraplenes</w:t>
      </w:r>
      <w:r w:rsidR="000C7CB7" w:rsidRPr="000C7CB7">
        <w:rPr>
          <w:rStyle w:val="Hervorhebung"/>
          <w:b w:val="0"/>
          <w:lang w:val="es-ES"/>
        </w:rPr>
        <w:t xml:space="preserve">, rellenos o vertederos. </w:t>
      </w:r>
    </w:p>
    <w:p w:rsidR="008E48D0" w:rsidRPr="00847154" w:rsidRDefault="008E48D0" w:rsidP="00C1451A">
      <w:pPr>
        <w:pStyle w:val="Text"/>
        <w:spacing w:line="276" w:lineRule="auto"/>
        <w:rPr>
          <w:rStyle w:val="Hervorhebung"/>
          <w:b w:val="0"/>
          <w:lang w:val="es-ES"/>
        </w:rPr>
      </w:pPr>
    </w:p>
    <w:p w:rsidR="00927822" w:rsidRPr="008F2CC6" w:rsidRDefault="0046365C" w:rsidP="00C1451A">
      <w:pPr>
        <w:pStyle w:val="Text"/>
        <w:spacing w:line="276" w:lineRule="auto"/>
        <w:rPr>
          <w:rStyle w:val="Hervorhebung"/>
          <w:b w:val="0"/>
          <w:lang w:val="es-ES"/>
        </w:rPr>
      </w:pPr>
      <w:r w:rsidRPr="0046365C">
        <w:rPr>
          <w:rStyle w:val="Hervorhebung"/>
          <w:b w:val="0"/>
          <w:lang w:val="es-ES"/>
        </w:rPr>
        <w:t xml:space="preserve">Como el proceso se lleva a cabo </w:t>
      </w:r>
      <w:r w:rsidR="00E95B5D">
        <w:rPr>
          <w:rStyle w:val="Hervorhebung"/>
          <w:b w:val="0"/>
          <w:lang w:val="es-ES"/>
        </w:rPr>
        <w:t>utilizando</w:t>
      </w:r>
      <w:r w:rsidRPr="0046365C">
        <w:rPr>
          <w:rStyle w:val="Hervorhebung"/>
          <w:b w:val="0"/>
          <w:lang w:val="es-ES"/>
        </w:rPr>
        <w:t xml:space="preserve"> el material del suelo </w:t>
      </w:r>
      <w:r w:rsidRPr="00E1235C">
        <w:rPr>
          <w:rStyle w:val="Hervorhebung"/>
          <w:b w:val="0"/>
          <w:lang w:val="es-ES"/>
        </w:rPr>
        <w:t>existente</w:t>
      </w:r>
      <w:r w:rsidRPr="0046365C">
        <w:rPr>
          <w:rStyle w:val="Hervorhebung"/>
          <w:b w:val="0"/>
          <w:lang w:val="es-ES"/>
        </w:rPr>
        <w:t xml:space="preserve"> y se mezclan únicamente aditivos, los materiales de construcción fresados, ligados y no ligados </w:t>
      </w:r>
      <w:r w:rsidR="00125180" w:rsidRPr="0046365C">
        <w:rPr>
          <w:rStyle w:val="Hervorhebung"/>
          <w:b w:val="0"/>
          <w:lang w:val="es-ES"/>
        </w:rPr>
        <w:t xml:space="preserve">se </w:t>
      </w:r>
      <w:r w:rsidR="00AA5231">
        <w:rPr>
          <w:rStyle w:val="Hervorhebung"/>
          <w:b w:val="0"/>
          <w:lang w:val="es-ES"/>
        </w:rPr>
        <w:t>reciclan</w:t>
      </w:r>
      <w:r w:rsidR="00125180" w:rsidRPr="0046365C">
        <w:rPr>
          <w:rStyle w:val="Hervorhebung"/>
          <w:b w:val="0"/>
          <w:lang w:val="es-ES"/>
        </w:rPr>
        <w:t xml:space="preserve"> </w:t>
      </w:r>
      <w:r w:rsidRPr="0046365C">
        <w:rPr>
          <w:rStyle w:val="Hervorhebung"/>
          <w:b w:val="0"/>
          <w:lang w:val="es-ES"/>
        </w:rPr>
        <w:t xml:space="preserve">al 100%. </w:t>
      </w:r>
      <w:r w:rsidR="00090AD8" w:rsidRPr="00090AD8">
        <w:rPr>
          <w:rStyle w:val="Hervorhebung"/>
          <w:b w:val="0"/>
          <w:lang w:val="es-ES"/>
        </w:rPr>
        <w:t xml:space="preserve">En comparación con el </w:t>
      </w:r>
      <w:r w:rsidR="00090AD8">
        <w:rPr>
          <w:rStyle w:val="Hervorhebung"/>
          <w:b w:val="0"/>
          <w:lang w:val="es-ES"/>
        </w:rPr>
        <w:t>inter</w:t>
      </w:r>
      <w:r w:rsidR="00090AD8" w:rsidRPr="00090AD8">
        <w:rPr>
          <w:rStyle w:val="Hervorhebung"/>
          <w:b w:val="0"/>
          <w:lang w:val="es-ES"/>
        </w:rPr>
        <w:t>cambio de suelos completo,</w:t>
      </w:r>
      <w:r w:rsidR="00090AD8">
        <w:rPr>
          <w:rStyle w:val="Hervorhebung"/>
          <w:b w:val="0"/>
          <w:lang w:val="es-ES"/>
        </w:rPr>
        <w:t xml:space="preserve"> se puede prescindir de</w:t>
      </w:r>
      <w:r w:rsidR="00090AD8" w:rsidRPr="00090AD8">
        <w:rPr>
          <w:rStyle w:val="Hervorhebung"/>
          <w:b w:val="0"/>
          <w:lang w:val="es-ES"/>
        </w:rPr>
        <w:t xml:space="preserve">l transporte en </w:t>
      </w:r>
      <w:r w:rsidR="0054142E">
        <w:rPr>
          <w:rStyle w:val="Hervorhebung"/>
          <w:b w:val="0"/>
          <w:lang w:val="es-ES"/>
        </w:rPr>
        <w:t xml:space="preserve">camión </w:t>
      </w:r>
      <w:r w:rsidR="00090AD8">
        <w:rPr>
          <w:rStyle w:val="Hervorhebung"/>
          <w:b w:val="0"/>
          <w:lang w:val="es-ES"/>
        </w:rPr>
        <w:t>que afecta el medio ambiente y</w:t>
      </w:r>
      <w:r w:rsidR="0054142E">
        <w:rPr>
          <w:rStyle w:val="Hervorhebung"/>
          <w:b w:val="0"/>
          <w:lang w:val="es-ES"/>
        </w:rPr>
        <w:t>,</w:t>
      </w:r>
      <w:r w:rsidR="00090AD8">
        <w:rPr>
          <w:rStyle w:val="Hervorhebung"/>
          <w:b w:val="0"/>
          <w:lang w:val="es-ES"/>
        </w:rPr>
        <w:t xml:space="preserve"> como consecuencia</w:t>
      </w:r>
      <w:r w:rsidR="0054142E">
        <w:rPr>
          <w:rStyle w:val="Hervorhebung"/>
          <w:b w:val="0"/>
          <w:lang w:val="es-ES"/>
        </w:rPr>
        <w:t>,</w:t>
      </w:r>
      <w:r w:rsidR="00090AD8">
        <w:rPr>
          <w:rStyle w:val="Hervorhebung"/>
          <w:b w:val="0"/>
          <w:lang w:val="es-ES"/>
        </w:rPr>
        <w:t xml:space="preserve"> se reducen notablemente las emisiones de CO2. </w:t>
      </w:r>
      <w:r w:rsidR="00783247" w:rsidRPr="00783247">
        <w:rPr>
          <w:rStyle w:val="Hervorhebung"/>
          <w:b w:val="0"/>
          <w:lang w:val="es-ES"/>
        </w:rPr>
        <w:t xml:space="preserve">Además, el proceso rápido y </w:t>
      </w:r>
      <w:r w:rsidR="00783247">
        <w:rPr>
          <w:rStyle w:val="Hervorhebung"/>
          <w:b w:val="0"/>
          <w:lang w:val="es-ES"/>
        </w:rPr>
        <w:t xml:space="preserve">que no requiere mucho espacio, </w:t>
      </w:r>
      <w:r w:rsidR="00783247" w:rsidRPr="00783247">
        <w:rPr>
          <w:rStyle w:val="Hervorhebung"/>
          <w:b w:val="0"/>
          <w:lang w:val="es-ES"/>
        </w:rPr>
        <w:t>reduce la duración de la obra y la obstaculizaci</w:t>
      </w:r>
      <w:r w:rsidR="00783247">
        <w:rPr>
          <w:rStyle w:val="Hervorhebung"/>
          <w:b w:val="0"/>
          <w:lang w:val="es-ES"/>
        </w:rPr>
        <w:t xml:space="preserve">ón del tráfico. </w:t>
      </w:r>
      <w:r w:rsidR="004E520A" w:rsidRPr="0091377A">
        <w:rPr>
          <w:rStyle w:val="Hervorhebung"/>
          <w:b w:val="0"/>
          <w:lang w:val="es-ES"/>
        </w:rPr>
        <w:t>Dependiendo de</w:t>
      </w:r>
      <w:r w:rsidR="0091377A" w:rsidRPr="0091377A">
        <w:rPr>
          <w:rStyle w:val="Hervorhebung"/>
          <w:b w:val="0"/>
          <w:lang w:val="es-ES"/>
        </w:rPr>
        <w:t>l proyecto de construcción</w:t>
      </w:r>
      <w:r w:rsidR="005B2F1E">
        <w:rPr>
          <w:rStyle w:val="Hervorhebung"/>
          <w:b w:val="0"/>
          <w:lang w:val="es-ES"/>
        </w:rPr>
        <w:t>,</w:t>
      </w:r>
      <w:r w:rsidR="0091377A" w:rsidRPr="0091377A">
        <w:rPr>
          <w:rStyle w:val="Hervorhebung"/>
          <w:b w:val="0"/>
          <w:lang w:val="es-ES"/>
        </w:rPr>
        <w:t xml:space="preserve"> Wirtgen ofrece la máquina ideal.</w:t>
      </w:r>
      <w:r w:rsidR="004E520A" w:rsidRPr="0091377A">
        <w:rPr>
          <w:rStyle w:val="Hervorhebung"/>
          <w:b w:val="0"/>
          <w:lang w:val="es-ES"/>
        </w:rPr>
        <w:t xml:space="preserve"> </w:t>
      </w:r>
    </w:p>
    <w:p w:rsidR="00927822" w:rsidRPr="008F2CC6" w:rsidRDefault="00927822" w:rsidP="00C1451A">
      <w:pPr>
        <w:pStyle w:val="Text"/>
        <w:spacing w:line="276" w:lineRule="auto"/>
        <w:rPr>
          <w:rStyle w:val="Hervorhebung"/>
          <w:b w:val="0"/>
          <w:lang w:val="es-ES"/>
        </w:rPr>
      </w:pPr>
    </w:p>
    <w:p w:rsidR="00927822" w:rsidRPr="008F2CC6" w:rsidRDefault="00927822" w:rsidP="00927822">
      <w:pPr>
        <w:pStyle w:val="Text"/>
        <w:spacing w:line="276" w:lineRule="auto"/>
        <w:rPr>
          <w:rStyle w:val="Hervorhebung"/>
          <w:i/>
          <w:lang w:val="es-ES"/>
        </w:rPr>
      </w:pPr>
      <w:r w:rsidRPr="008F2CC6">
        <w:rPr>
          <w:rStyle w:val="Hervorhebung"/>
          <w:i/>
          <w:lang w:val="es-ES"/>
        </w:rPr>
        <w:t>WR 240</w:t>
      </w:r>
      <w:r w:rsidR="00430F05" w:rsidRPr="008F2CC6">
        <w:rPr>
          <w:rStyle w:val="Hervorhebung"/>
          <w:i/>
          <w:lang w:val="es-ES"/>
        </w:rPr>
        <w:t>i</w:t>
      </w:r>
      <w:r w:rsidRPr="008F2CC6">
        <w:rPr>
          <w:rStyle w:val="Hervorhebung"/>
          <w:i/>
          <w:lang w:val="es-ES"/>
        </w:rPr>
        <w:t xml:space="preserve">: </w:t>
      </w:r>
      <w:r w:rsidR="008A51FC">
        <w:rPr>
          <w:rStyle w:val="Hervorhebung"/>
          <w:i/>
          <w:lang w:val="es-ES"/>
        </w:rPr>
        <w:t>u</w:t>
      </w:r>
      <w:r w:rsidR="00847154" w:rsidRPr="008F2CC6">
        <w:rPr>
          <w:rStyle w:val="Hervorhebung"/>
          <w:i/>
          <w:lang w:val="es-ES"/>
        </w:rPr>
        <w:t xml:space="preserve">na máquina </w:t>
      </w:r>
      <w:r w:rsidR="00847154" w:rsidRPr="00544360">
        <w:rPr>
          <w:rStyle w:val="Hervorhebung"/>
          <w:i/>
          <w:lang w:val="es-ES"/>
        </w:rPr>
        <w:t>universal</w:t>
      </w:r>
    </w:p>
    <w:p w:rsidR="00927822" w:rsidRPr="008F2CC6" w:rsidRDefault="006A5D72" w:rsidP="00927822">
      <w:pPr>
        <w:pStyle w:val="Text"/>
        <w:spacing w:line="276" w:lineRule="auto"/>
        <w:rPr>
          <w:rStyle w:val="Hervorhebung"/>
          <w:b w:val="0"/>
          <w:lang w:val="es-ES"/>
        </w:rPr>
      </w:pPr>
      <w:r>
        <w:rPr>
          <w:rStyle w:val="Hervorhebung"/>
          <w:b w:val="0"/>
          <w:lang w:val="es-ES"/>
        </w:rPr>
        <w:lastRenderedPageBreak/>
        <w:t>En cuanto al reciclaje en frío</w:t>
      </w:r>
      <w:r w:rsidR="00423AFC">
        <w:rPr>
          <w:rStyle w:val="Hervorhebung"/>
          <w:b w:val="0"/>
          <w:lang w:val="es-ES"/>
        </w:rPr>
        <w:t>, l</w:t>
      </w:r>
      <w:r w:rsidR="004625D4" w:rsidRPr="004625D4">
        <w:rPr>
          <w:rStyle w:val="Hervorhebung"/>
          <w:b w:val="0"/>
          <w:lang w:val="es-ES"/>
        </w:rPr>
        <w:t>a</w:t>
      </w:r>
      <w:r w:rsidR="003D018F" w:rsidRPr="004625D4">
        <w:rPr>
          <w:rStyle w:val="Hervorhebung"/>
          <w:b w:val="0"/>
          <w:lang w:val="es-ES"/>
        </w:rPr>
        <w:t xml:space="preserve"> </w:t>
      </w:r>
      <w:r w:rsidR="007F5AF3" w:rsidRPr="004625D4">
        <w:rPr>
          <w:rStyle w:val="Hervorhebung"/>
          <w:b w:val="0"/>
          <w:lang w:val="es-ES"/>
        </w:rPr>
        <w:t xml:space="preserve">WR 240i </w:t>
      </w:r>
      <w:r w:rsidR="00F76258">
        <w:rPr>
          <w:rStyle w:val="Hervorhebung"/>
          <w:b w:val="0"/>
          <w:lang w:val="es-ES"/>
        </w:rPr>
        <w:t>se considera</w:t>
      </w:r>
      <w:r w:rsidR="004625D4" w:rsidRPr="004625D4">
        <w:rPr>
          <w:rStyle w:val="Hervorhebung"/>
          <w:b w:val="0"/>
          <w:lang w:val="es-ES"/>
        </w:rPr>
        <w:t xml:space="preserve"> un multitalento para la estabilización</w:t>
      </w:r>
      <w:r w:rsidR="000762FC">
        <w:rPr>
          <w:rStyle w:val="Hervorhebung"/>
          <w:b w:val="0"/>
          <w:lang w:val="es-ES"/>
        </w:rPr>
        <w:t xml:space="preserve"> </w:t>
      </w:r>
      <w:r w:rsidR="003778C7">
        <w:rPr>
          <w:rStyle w:val="Hervorhebung"/>
          <w:b w:val="0"/>
          <w:lang w:val="es-ES"/>
        </w:rPr>
        <w:t>eficaz</w:t>
      </w:r>
      <w:r w:rsidR="000762FC">
        <w:rPr>
          <w:rStyle w:val="Hervorhebung"/>
          <w:b w:val="0"/>
          <w:lang w:val="es-ES"/>
        </w:rPr>
        <w:t xml:space="preserve"> </w:t>
      </w:r>
      <w:r w:rsidR="004625D4" w:rsidRPr="004625D4">
        <w:rPr>
          <w:rStyle w:val="Hervorhebung"/>
          <w:b w:val="0"/>
          <w:lang w:val="es-ES"/>
        </w:rPr>
        <w:t xml:space="preserve">de grandes superficies de suelos sin capacidad portante y </w:t>
      </w:r>
      <w:r w:rsidR="000762FC">
        <w:rPr>
          <w:rStyle w:val="Hervorhebung"/>
          <w:b w:val="0"/>
          <w:lang w:val="es-ES"/>
        </w:rPr>
        <w:t xml:space="preserve">para </w:t>
      </w:r>
      <w:r w:rsidR="009E2C5A">
        <w:rPr>
          <w:rStyle w:val="Hervorhebung"/>
          <w:b w:val="0"/>
          <w:lang w:val="es-ES"/>
        </w:rPr>
        <w:t>el</w:t>
      </w:r>
      <w:r w:rsidR="004625D4" w:rsidRPr="004625D4">
        <w:rPr>
          <w:rStyle w:val="Hervorhebung"/>
          <w:b w:val="0"/>
          <w:lang w:val="es-ES"/>
        </w:rPr>
        <w:t xml:space="preserve"> </w:t>
      </w:r>
      <w:r w:rsidR="009E2C5A">
        <w:rPr>
          <w:rStyle w:val="Hervorhebung"/>
          <w:b w:val="0"/>
          <w:lang w:val="es-ES"/>
        </w:rPr>
        <w:t>tratamiento ecológico</w:t>
      </w:r>
      <w:r w:rsidR="004625D4" w:rsidRPr="004625D4">
        <w:rPr>
          <w:rStyle w:val="Hervorhebung"/>
          <w:b w:val="0"/>
          <w:lang w:val="es-ES"/>
        </w:rPr>
        <w:t xml:space="preserve"> de capas de </w:t>
      </w:r>
      <w:r w:rsidR="004625D4">
        <w:rPr>
          <w:rStyle w:val="Hervorhebung"/>
          <w:b w:val="0"/>
          <w:lang w:val="es-ES"/>
        </w:rPr>
        <w:t>asfalto dañadas</w:t>
      </w:r>
      <w:r w:rsidR="00094106">
        <w:rPr>
          <w:rStyle w:val="Hervorhebung"/>
          <w:b w:val="0"/>
          <w:lang w:val="es-ES"/>
        </w:rPr>
        <w:t>, protegiendo los recursos</w:t>
      </w:r>
      <w:r w:rsidR="004625D4">
        <w:rPr>
          <w:rStyle w:val="Hervorhebung"/>
          <w:b w:val="0"/>
          <w:lang w:val="es-ES"/>
        </w:rPr>
        <w:t xml:space="preserve">. </w:t>
      </w:r>
      <w:r w:rsidR="009128DE" w:rsidRPr="00C03A84">
        <w:rPr>
          <w:rStyle w:val="Hervorhebung"/>
          <w:b w:val="0"/>
          <w:lang w:val="es-ES"/>
        </w:rPr>
        <w:t>Una gran cantidad</w:t>
      </w:r>
      <w:r w:rsidR="007E7BBB">
        <w:rPr>
          <w:rStyle w:val="Hervorhebung"/>
          <w:b w:val="0"/>
          <w:lang w:val="es-ES"/>
        </w:rPr>
        <w:t xml:space="preserve"> de características novedosas </w:t>
      </w:r>
      <w:r w:rsidR="00C03A84" w:rsidRPr="00C03A84">
        <w:rPr>
          <w:rStyle w:val="Hervorhebung"/>
          <w:b w:val="0"/>
          <w:lang w:val="es-ES"/>
        </w:rPr>
        <w:t>convierten</w:t>
      </w:r>
      <w:r w:rsidR="007E7BBB">
        <w:rPr>
          <w:rStyle w:val="Hervorhebung"/>
          <w:b w:val="0"/>
          <w:lang w:val="es-ES"/>
        </w:rPr>
        <w:t xml:space="preserve"> a </w:t>
      </w:r>
      <w:r w:rsidR="00094106">
        <w:rPr>
          <w:rStyle w:val="Hervorhebung"/>
          <w:b w:val="0"/>
          <w:lang w:val="es-ES"/>
        </w:rPr>
        <w:t xml:space="preserve">esta máquina </w:t>
      </w:r>
      <w:r w:rsidR="00C03A84" w:rsidRPr="00C03A84">
        <w:rPr>
          <w:rStyle w:val="Hervorhebung"/>
          <w:b w:val="0"/>
          <w:lang w:val="es-ES"/>
        </w:rPr>
        <w:t>en pionero</w:t>
      </w:r>
      <w:r w:rsidR="00F76258">
        <w:rPr>
          <w:rStyle w:val="Hervorhebung"/>
          <w:b w:val="0"/>
          <w:lang w:val="es-ES"/>
        </w:rPr>
        <w:t xml:space="preserve"> respecto</w:t>
      </w:r>
      <w:r w:rsidR="00C03A84" w:rsidRPr="00C03A84">
        <w:rPr>
          <w:rStyle w:val="Hervorhebung"/>
          <w:b w:val="0"/>
          <w:lang w:val="es-ES"/>
        </w:rPr>
        <w:t xml:space="preserve"> al rendimiento y la rentab</w:t>
      </w:r>
      <w:r w:rsidR="00C03A84">
        <w:rPr>
          <w:rStyle w:val="Hervorhebung"/>
          <w:b w:val="0"/>
          <w:lang w:val="es-ES"/>
        </w:rPr>
        <w:t xml:space="preserve">ilidad. </w:t>
      </w:r>
      <w:r w:rsidR="009128DE" w:rsidRPr="009128DE">
        <w:rPr>
          <w:rStyle w:val="Hervorhebung"/>
          <w:b w:val="0"/>
          <w:lang w:val="es-ES"/>
        </w:rPr>
        <w:t xml:space="preserve">La estabilizadora pudo demostrar esto en la práctica, de </w:t>
      </w:r>
      <w:r w:rsidR="009128DE" w:rsidRPr="00BD31F4">
        <w:rPr>
          <w:rStyle w:val="Hervorhebung"/>
          <w:b w:val="0"/>
          <w:lang w:val="es-ES"/>
        </w:rPr>
        <w:t>manera sorprendente</w:t>
      </w:r>
      <w:r w:rsidR="009128DE" w:rsidRPr="009128DE">
        <w:rPr>
          <w:rStyle w:val="Hervorhebung"/>
          <w:b w:val="0"/>
          <w:lang w:val="es-ES"/>
        </w:rPr>
        <w:t xml:space="preserve">, como lo </w:t>
      </w:r>
      <w:r w:rsidR="00C84A17">
        <w:rPr>
          <w:rStyle w:val="Hervorhebung"/>
          <w:b w:val="0"/>
          <w:lang w:val="es-ES"/>
        </w:rPr>
        <w:t>corroboraron</w:t>
      </w:r>
      <w:r w:rsidR="009128DE">
        <w:rPr>
          <w:rStyle w:val="Hervorhebung"/>
          <w:b w:val="0"/>
          <w:lang w:val="es-ES"/>
        </w:rPr>
        <w:t xml:space="preserve"> los comentarios </w:t>
      </w:r>
      <w:r w:rsidR="00482920">
        <w:rPr>
          <w:rStyle w:val="Hervorhebung"/>
          <w:b w:val="0"/>
          <w:lang w:val="es-ES"/>
        </w:rPr>
        <w:t xml:space="preserve">de los clientes, que </w:t>
      </w:r>
      <w:r w:rsidR="009128DE">
        <w:rPr>
          <w:rStyle w:val="Hervorhebung"/>
          <w:b w:val="0"/>
          <w:lang w:val="es-ES"/>
        </w:rPr>
        <w:t xml:space="preserve">en su totalidad </w:t>
      </w:r>
      <w:r w:rsidR="00482920">
        <w:rPr>
          <w:rStyle w:val="Hervorhebung"/>
          <w:b w:val="0"/>
          <w:lang w:val="es-ES"/>
        </w:rPr>
        <w:t xml:space="preserve">fueron </w:t>
      </w:r>
      <w:r w:rsidR="00F54EBE">
        <w:rPr>
          <w:rStyle w:val="Hervorhebung"/>
          <w:b w:val="0"/>
          <w:lang w:val="es-ES"/>
        </w:rPr>
        <w:t xml:space="preserve">muy </w:t>
      </w:r>
      <w:r w:rsidR="009128DE">
        <w:rPr>
          <w:rStyle w:val="Hervorhebung"/>
          <w:b w:val="0"/>
          <w:lang w:val="es-ES"/>
        </w:rPr>
        <w:t>positivos.</w:t>
      </w:r>
      <w:r w:rsidR="00AE22C9">
        <w:rPr>
          <w:rStyle w:val="Hervorhebung"/>
          <w:b w:val="0"/>
          <w:lang w:val="es-ES"/>
        </w:rPr>
        <w:t xml:space="preserve"> </w:t>
      </w:r>
      <w:r w:rsidR="00AE22C9" w:rsidRPr="00841322">
        <w:rPr>
          <w:rStyle w:val="Hervorhebung"/>
          <w:b w:val="0"/>
          <w:lang w:val="es-ES"/>
        </w:rPr>
        <w:t xml:space="preserve">A </w:t>
      </w:r>
      <w:r w:rsidR="00841322" w:rsidRPr="00841322">
        <w:rPr>
          <w:rStyle w:val="Hervorhebung"/>
          <w:b w:val="0"/>
          <w:lang w:val="es-ES"/>
        </w:rPr>
        <w:t>pesar</w:t>
      </w:r>
      <w:r w:rsidR="00AE22C9" w:rsidRPr="00841322">
        <w:rPr>
          <w:rStyle w:val="Hervorhebung"/>
          <w:b w:val="0"/>
          <w:lang w:val="es-ES"/>
        </w:rPr>
        <w:t xml:space="preserve"> de una productividad más elevada, la WR 240i consume mucho menos combustible</w:t>
      </w:r>
      <w:r w:rsidR="00EF70FD">
        <w:rPr>
          <w:rStyle w:val="Hervorhebung"/>
          <w:b w:val="0"/>
          <w:lang w:val="es-ES"/>
        </w:rPr>
        <w:t>,</w:t>
      </w:r>
      <w:r w:rsidR="00841322">
        <w:rPr>
          <w:rStyle w:val="Hervorhebung"/>
          <w:b w:val="0"/>
          <w:lang w:val="es-ES"/>
        </w:rPr>
        <w:t xml:space="preserve"> gracias </w:t>
      </w:r>
      <w:r w:rsidR="00B57FF5">
        <w:rPr>
          <w:rStyle w:val="Hervorhebung"/>
          <w:b w:val="0"/>
          <w:lang w:val="es-ES"/>
        </w:rPr>
        <w:t>a la</w:t>
      </w:r>
      <w:r w:rsidR="00841322">
        <w:rPr>
          <w:rStyle w:val="Hervorhebung"/>
          <w:b w:val="0"/>
          <w:lang w:val="es-ES"/>
        </w:rPr>
        <w:t xml:space="preserve"> más moderna gestión del motor</w:t>
      </w:r>
      <w:r w:rsidR="00AE22C9" w:rsidRPr="00841322">
        <w:rPr>
          <w:rStyle w:val="Hervorhebung"/>
          <w:b w:val="0"/>
          <w:lang w:val="es-ES"/>
        </w:rPr>
        <w:t xml:space="preserve"> </w:t>
      </w:r>
      <w:r w:rsidR="00B57FF5" w:rsidRPr="00841322">
        <w:rPr>
          <w:rStyle w:val="Hervorhebung"/>
          <w:b w:val="0"/>
          <w:lang w:val="es-ES"/>
        </w:rPr>
        <w:t>y,</w:t>
      </w:r>
      <w:r w:rsidR="00841322">
        <w:rPr>
          <w:rStyle w:val="Hervorhebung"/>
          <w:b w:val="0"/>
          <w:lang w:val="es-ES"/>
        </w:rPr>
        <w:t xml:space="preserve"> en consecuencia, </w:t>
      </w:r>
      <w:r w:rsidR="00AE22C9" w:rsidRPr="00EE66F8">
        <w:rPr>
          <w:rStyle w:val="Hervorhebung"/>
          <w:b w:val="0"/>
          <w:lang w:val="es-ES"/>
        </w:rPr>
        <w:t xml:space="preserve">reduce </w:t>
      </w:r>
      <w:r w:rsidR="007B2813">
        <w:rPr>
          <w:rStyle w:val="Hervorhebung"/>
          <w:b w:val="0"/>
          <w:lang w:val="es-ES"/>
        </w:rPr>
        <w:t>notablemente</w:t>
      </w:r>
      <w:r w:rsidR="007B2813" w:rsidRPr="002902A3">
        <w:rPr>
          <w:rStyle w:val="Hervorhebung"/>
          <w:b w:val="0"/>
          <w:lang w:val="es-ES"/>
        </w:rPr>
        <w:t xml:space="preserve"> </w:t>
      </w:r>
      <w:r w:rsidR="00841322" w:rsidRPr="002902A3">
        <w:rPr>
          <w:rStyle w:val="Hervorhebung"/>
          <w:b w:val="0"/>
          <w:lang w:val="es-ES"/>
        </w:rPr>
        <w:t xml:space="preserve">los </w:t>
      </w:r>
      <w:r w:rsidR="002902A3" w:rsidRPr="002902A3">
        <w:rPr>
          <w:rStyle w:val="Hervorhebung"/>
          <w:b w:val="0"/>
          <w:lang w:val="es-ES"/>
        </w:rPr>
        <w:t>costo</w:t>
      </w:r>
      <w:r w:rsidR="00AE22C9" w:rsidRPr="002902A3">
        <w:rPr>
          <w:rStyle w:val="Hervorhebung"/>
          <w:b w:val="0"/>
          <w:lang w:val="es-ES"/>
        </w:rPr>
        <w:t xml:space="preserve">s </w:t>
      </w:r>
      <w:r w:rsidR="00885504">
        <w:rPr>
          <w:rStyle w:val="Hervorhebung"/>
          <w:b w:val="0"/>
          <w:lang w:val="es-ES"/>
        </w:rPr>
        <w:t>de</w:t>
      </w:r>
      <w:r w:rsidR="007B2813">
        <w:rPr>
          <w:rStyle w:val="Hervorhebung"/>
          <w:b w:val="0"/>
          <w:lang w:val="es-ES"/>
        </w:rPr>
        <w:t xml:space="preserve"> la</w:t>
      </w:r>
      <w:r w:rsidR="00675B88">
        <w:rPr>
          <w:rStyle w:val="Hervorhebung"/>
          <w:b w:val="0"/>
          <w:lang w:val="es-ES"/>
        </w:rPr>
        <w:t>s</w:t>
      </w:r>
      <w:r w:rsidR="007B2813">
        <w:rPr>
          <w:rStyle w:val="Hervorhebung"/>
          <w:b w:val="0"/>
          <w:lang w:val="es-ES"/>
        </w:rPr>
        <w:t xml:space="preserve"> empresa</w:t>
      </w:r>
      <w:r w:rsidR="00675B88">
        <w:rPr>
          <w:rStyle w:val="Hervorhebung"/>
          <w:b w:val="0"/>
          <w:lang w:val="es-ES"/>
        </w:rPr>
        <w:t>s</w:t>
      </w:r>
      <w:r w:rsidR="007B2813">
        <w:rPr>
          <w:rStyle w:val="Hervorhebung"/>
          <w:b w:val="0"/>
          <w:lang w:val="es-ES"/>
        </w:rPr>
        <w:t xml:space="preserve"> constructora</w:t>
      </w:r>
      <w:r w:rsidR="00675B88">
        <w:rPr>
          <w:rStyle w:val="Hervorhebung"/>
          <w:b w:val="0"/>
          <w:lang w:val="es-ES"/>
        </w:rPr>
        <w:t>s</w:t>
      </w:r>
      <w:r w:rsidR="00841322">
        <w:rPr>
          <w:rStyle w:val="Hervorhebung"/>
          <w:b w:val="0"/>
          <w:lang w:val="es-ES"/>
        </w:rPr>
        <w:t>.</w:t>
      </w:r>
      <w:r w:rsidR="00B57FF5">
        <w:rPr>
          <w:rStyle w:val="Hervorhebung"/>
          <w:b w:val="0"/>
          <w:lang w:val="es-ES"/>
        </w:rPr>
        <w:t xml:space="preserve"> </w:t>
      </w:r>
      <w:r w:rsidR="00B57FF5" w:rsidRPr="00B57FF5">
        <w:rPr>
          <w:rStyle w:val="Hervorhebung"/>
          <w:b w:val="0"/>
          <w:lang w:val="es-ES"/>
        </w:rPr>
        <w:t>Los conductores de las máquinas elogian, además</w:t>
      </w:r>
      <w:r w:rsidR="00045796">
        <w:rPr>
          <w:rStyle w:val="Hervorhebung"/>
          <w:b w:val="0"/>
          <w:lang w:val="es-ES"/>
        </w:rPr>
        <w:t>,</w:t>
      </w:r>
      <w:r w:rsidR="00B57FF5" w:rsidRPr="00B57FF5">
        <w:rPr>
          <w:rStyle w:val="Hervorhebung"/>
          <w:b w:val="0"/>
          <w:lang w:val="es-ES"/>
        </w:rPr>
        <w:t xml:space="preserve"> la cabina </w:t>
      </w:r>
      <w:r w:rsidR="00617530">
        <w:rPr>
          <w:rStyle w:val="Hervorhebung"/>
          <w:b w:val="0"/>
          <w:lang w:val="es-ES"/>
        </w:rPr>
        <w:t xml:space="preserve">grande y </w:t>
      </w:r>
      <w:r w:rsidR="00B57FF5" w:rsidRPr="00B57FF5">
        <w:rPr>
          <w:rStyle w:val="Hervorhebung"/>
          <w:b w:val="0"/>
          <w:lang w:val="es-ES"/>
        </w:rPr>
        <w:t>moderna</w:t>
      </w:r>
      <w:r w:rsidR="00617530">
        <w:rPr>
          <w:rStyle w:val="Hervorhebung"/>
          <w:b w:val="0"/>
          <w:lang w:val="es-ES"/>
        </w:rPr>
        <w:t>, con</w:t>
      </w:r>
      <w:r w:rsidR="00B57FF5" w:rsidRPr="00B57FF5">
        <w:rPr>
          <w:rStyle w:val="Hervorhebung"/>
          <w:b w:val="0"/>
          <w:lang w:val="es-ES"/>
        </w:rPr>
        <w:t xml:space="preserve"> </w:t>
      </w:r>
      <w:r w:rsidR="00F40B1F">
        <w:rPr>
          <w:rStyle w:val="Hervorhebung"/>
          <w:b w:val="0"/>
          <w:lang w:val="es-ES"/>
        </w:rPr>
        <w:t>su</w:t>
      </w:r>
      <w:r w:rsidR="00617530">
        <w:rPr>
          <w:rStyle w:val="Hervorhebung"/>
          <w:b w:val="0"/>
          <w:lang w:val="es-ES"/>
        </w:rPr>
        <w:t xml:space="preserve"> respectiva </w:t>
      </w:r>
      <w:r w:rsidR="00B57FF5" w:rsidRPr="00B57FF5">
        <w:rPr>
          <w:rStyle w:val="Hervorhebung"/>
          <w:b w:val="0"/>
          <w:lang w:val="es-ES"/>
        </w:rPr>
        <w:t xml:space="preserve">vista panorámica, la </w:t>
      </w:r>
      <w:r w:rsidR="00B57FF5" w:rsidRPr="00045796">
        <w:rPr>
          <w:rStyle w:val="Hervorhebung"/>
          <w:b w:val="0"/>
          <w:lang w:val="es-ES"/>
        </w:rPr>
        <w:t>mejor</w:t>
      </w:r>
      <w:r w:rsidR="00B57FF5" w:rsidRPr="00B57FF5">
        <w:rPr>
          <w:rStyle w:val="Hervorhebung"/>
          <w:b w:val="0"/>
          <w:lang w:val="es-ES"/>
        </w:rPr>
        <w:t xml:space="preserve"> maniobrabilidad de la m</w:t>
      </w:r>
      <w:r w:rsidR="00B57FF5">
        <w:rPr>
          <w:rStyle w:val="Hervorhebung"/>
          <w:b w:val="0"/>
          <w:lang w:val="es-ES"/>
        </w:rPr>
        <w:t>áquina, así como la ergonomía optimizada y el manejo intuitivo.</w:t>
      </w:r>
      <w:r w:rsidR="00B57FF5" w:rsidRPr="00B57FF5">
        <w:rPr>
          <w:rStyle w:val="Hervorhebung"/>
          <w:b w:val="0"/>
          <w:lang w:val="es-ES"/>
        </w:rPr>
        <w:t xml:space="preserve">  </w:t>
      </w:r>
    </w:p>
    <w:p w:rsidR="00927822" w:rsidRPr="008F2CC6" w:rsidRDefault="00927822" w:rsidP="00927822">
      <w:pPr>
        <w:pStyle w:val="Text"/>
        <w:spacing w:line="276" w:lineRule="auto"/>
        <w:rPr>
          <w:rStyle w:val="Hervorhebung"/>
          <w:b w:val="0"/>
          <w:lang w:val="es-ES"/>
        </w:rPr>
      </w:pPr>
    </w:p>
    <w:p w:rsidR="00927822" w:rsidRPr="009A5F1B" w:rsidRDefault="00927822" w:rsidP="00927822">
      <w:pPr>
        <w:pStyle w:val="Text"/>
        <w:spacing w:line="276" w:lineRule="auto"/>
        <w:rPr>
          <w:rStyle w:val="Hervorhebung"/>
          <w:lang w:val="es-ES"/>
        </w:rPr>
      </w:pPr>
      <w:r w:rsidRPr="009A5F1B">
        <w:rPr>
          <w:rStyle w:val="Hervorhebung"/>
          <w:i/>
          <w:lang w:val="es-ES"/>
        </w:rPr>
        <w:t>WR 200</w:t>
      </w:r>
      <w:r w:rsidR="00196B33" w:rsidRPr="009A5F1B">
        <w:rPr>
          <w:rStyle w:val="Hervorhebung"/>
          <w:i/>
          <w:lang w:val="es-ES"/>
        </w:rPr>
        <w:t xml:space="preserve"> </w:t>
      </w:r>
      <w:r w:rsidR="001B5209" w:rsidRPr="009A5F1B">
        <w:rPr>
          <w:rStyle w:val="Hervorhebung"/>
          <w:i/>
          <w:lang w:val="es-ES"/>
        </w:rPr>
        <w:t>y</w:t>
      </w:r>
      <w:r w:rsidR="00196B33" w:rsidRPr="009A5F1B">
        <w:rPr>
          <w:rStyle w:val="Hervorhebung"/>
          <w:i/>
          <w:lang w:val="es-ES"/>
        </w:rPr>
        <w:t xml:space="preserve"> WR 200 XLi</w:t>
      </w:r>
      <w:r w:rsidRPr="009A5F1B">
        <w:rPr>
          <w:rStyle w:val="Hervorhebung"/>
          <w:i/>
          <w:lang w:val="es-ES"/>
        </w:rPr>
        <w:t xml:space="preserve">: </w:t>
      </w:r>
      <w:r w:rsidR="00035F55">
        <w:rPr>
          <w:rStyle w:val="Hervorhebung"/>
          <w:i/>
          <w:lang w:val="es-ES"/>
        </w:rPr>
        <w:t>una pequeñ</w:t>
      </w:r>
      <w:r w:rsidR="00035F55" w:rsidRPr="009A5F1B">
        <w:rPr>
          <w:rStyle w:val="Hervorhebung"/>
          <w:i/>
          <w:lang w:val="es-ES"/>
        </w:rPr>
        <w:t>a</w:t>
      </w:r>
      <w:r w:rsidR="009A5F1B" w:rsidRPr="009A5F1B">
        <w:rPr>
          <w:rStyle w:val="Hervorhebung"/>
          <w:i/>
          <w:lang w:val="es-ES"/>
        </w:rPr>
        <w:t xml:space="preserve"> máquina </w:t>
      </w:r>
      <w:r w:rsidR="00697485">
        <w:rPr>
          <w:rStyle w:val="Hervorhebung"/>
          <w:i/>
          <w:lang w:val="es-ES"/>
        </w:rPr>
        <w:t xml:space="preserve">muy </w:t>
      </w:r>
      <w:r w:rsidR="009A5F1B" w:rsidRPr="009A5F1B">
        <w:rPr>
          <w:rStyle w:val="Hervorhebung"/>
          <w:i/>
          <w:lang w:val="es-ES"/>
        </w:rPr>
        <w:t>compacta</w:t>
      </w:r>
      <w:r w:rsidRPr="009A5F1B">
        <w:rPr>
          <w:rStyle w:val="Hervorhebung"/>
          <w:lang w:val="es-ES"/>
        </w:rPr>
        <w:t xml:space="preserve"> </w:t>
      </w:r>
    </w:p>
    <w:p w:rsidR="00927822" w:rsidRPr="0073331F" w:rsidRDefault="00035F55" w:rsidP="00927822">
      <w:pPr>
        <w:pStyle w:val="Text"/>
        <w:spacing w:line="276" w:lineRule="auto"/>
        <w:rPr>
          <w:rStyle w:val="Hervorhebung"/>
          <w:b w:val="0"/>
          <w:lang w:val="es-ES"/>
        </w:rPr>
      </w:pPr>
      <w:r w:rsidRPr="00035F55">
        <w:rPr>
          <w:rStyle w:val="Hervorhebung"/>
          <w:b w:val="0"/>
          <w:lang w:val="es-ES"/>
        </w:rPr>
        <w:t>La</w:t>
      </w:r>
      <w:r w:rsidR="00927822" w:rsidRPr="00035F55">
        <w:rPr>
          <w:rStyle w:val="Hervorhebung"/>
          <w:b w:val="0"/>
          <w:lang w:val="es-ES"/>
        </w:rPr>
        <w:t xml:space="preserve"> </w:t>
      </w:r>
      <w:r w:rsidR="007F5AF3" w:rsidRPr="00035F55">
        <w:rPr>
          <w:rStyle w:val="Hervorhebung"/>
          <w:b w:val="0"/>
          <w:lang w:val="es-ES"/>
        </w:rPr>
        <w:t>WR 200i</w:t>
      </w:r>
      <w:r w:rsidR="00927822" w:rsidRPr="00035F55">
        <w:rPr>
          <w:rStyle w:val="Hervorhebung"/>
          <w:b w:val="0"/>
          <w:lang w:val="es-ES"/>
        </w:rPr>
        <w:t xml:space="preserve"> </w:t>
      </w:r>
      <w:r w:rsidRPr="00035F55">
        <w:rPr>
          <w:rStyle w:val="Hervorhebung"/>
          <w:b w:val="0"/>
          <w:lang w:val="es-ES"/>
        </w:rPr>
        <w:t xml:space="preserve">es el modelo más </w:t>
      </w:r>
      <w:r w:rsidR="00831FA6" w:rsidRPr="00035F55">
        <w:rPr>
          <w:rStyle w:val="Hervorhebung"/>
          <w:b w:val="0"/>
          <w:lang w:val="es-ES"/>
        </w:rPr>
        <w:t>pequeño</w:t>
      </w:r>
      <w:r w:rsidRPr="00035F55">
        <w:rPr>
          <w:rStyle w:val="Hervorhebung"/>
          <w:b w:val="0"/>
          <w:lang w:val="es-ES"/>
        </w:rPr>
        <w:t xml:space="preserve"> de la serie WR. </w:t>
      </w:r>
      <w:r w:rsidRPr="00831FA6">
        <w:rPr>
          <w:rStyle w:val="Hervorhebung"/>
          <w:b w:val="0"/>
          <w:lang w:val="es-ES"/>
        </w:rPr>
        <w:t xml:space="preserve">La </w:t>
      </w:r>
      <w:r w:rsidR="00831FA6" w:rsidRPr="00831FA6">
        <w:rPr>
          <w:rStyle w:val="Hervorhebung"/>
          <w:b w:val="0"/>
          <w:lang w:val="es-ES"/>
        </w:rPr>
        <w:t>pequeña</w:t>
      </w:r>
      <w:r w:rsidRPr="00831FA6">
        <w:rPr>
          <w:rStyle w:val="Hervorhebung"/>
          <w:b w:val="0"/>
          <w:lang w:val="es-ES"/>
        </w:rPr>
        <w:t xml:space="preserve"> máquina compacta convence </w:t>
      </w:r>
      <w:r w:rsidR="00831FA6" w:rsidRPr="00831FA6">
        <w:rPr>
          <w:rStyle w:val="Hervorhebung"/>
          <w:b w:val="0"/>
          <w:lang w:val="es-ES"/>
        </w:rPr>
        <w:t>tanto en el reciclaje en frío como en la estabilizaci</w:t>
      </w:r>
      <w:r w:rsidR="00831FA6">
        <w:rPr>
          <w:rStyle w:val="Hervorhebung"/>
          <w:b w:val="0"/>
          <w:lang w:val="es-ES"/>
        </w:rPr>
        <w:t xml:space="preserve">ón de suelos. </w:t>
      </w:r>
      <w:r w:rsidR="00B12074">
        <w:rPr>
          <w:rStyle w:val="Hervorhebung"/>
          <w:b w:val="0"/>
          <w:lang w:val="es-ES"/>
        </w:rPr>
        <w:t>En estos campos</w:t>
      </w:r>
      <w:r w:rsidR="00373B8D">
        <w:rPr>
          <w:rStyle w:val="Hervorhebung"/>
          <w:b w:val="0"/>
          <w:lang w:val="es-ES"/>
        </w:rPr>
        <w:t>, la máquina demuestra todo</w:t>
      </w:r>
      <w:r w:rsidR="00831FA6" w:rsidRPr="00831FA6">
        <w:rPr>
          <w:rStyle w:val="Hervorhebung"/>
          <w:b w:val="0"/>
          <w:lang w:val="es-ES"/>
        </w:rPr>
        <w:t xml:space="preserve"> su </w:t>
      </w:r>
      <w:r w:rsidR="00831FA6" w:rsidRPr="00373B8D">
        <w:rPr>
          <w:rStyle w:val="Hervorhebung"/>
          <w:b w:val="0"/>
          <w:lang w:val="es-ES"/>
        </w:rPr>
        <w:t>potencia</w:t>
      </w:r>
      <w:r w:rsidR="00373B8D">
        <w:rPr>
          <w:rStyle w:val="Hervorhebung"/>
          <w:b w:val="0"/>
          <w:lang w:val="es-ES"/>
        </w:rPr>
        <w:t>l</w:t>
      </w:r>
      <w:r w:rsidR="00831FA6" w:rsidRPr="00831FA6">
        <w:rPr>
          <w:rStyle w:val="Hervorhebung"/>
          <w:b w:val="0"/>
          <w:lang w:val="es-ES"/>
        </w:rPr>
        <w:t xml:space="preserve">, especialmente por su maniobrabilidad en obras estrechas y de menor </w:t>
      </w:r>
      <w:r w:rsidR="0073331F" w:rsidRPr="00831FA6">
        <w:rPr>
          <w:rStyle w:val="Hervorhebung"/>
          <w:b w:val="0"/>
          <w:lang w:val="es-ES"/>
        </w:rPr>
        <w:t>tamaño</w:t>
      </w:r>
      <w:r w:rsidR="00831FA6" w:rsidRPr="00831FA6">
        <w:rPr>
          <w:rStyle w:val="Hervorhebung"/>
          <w:b w:val="0"/>
          <w:lang w:val="es-ES"/>
        </w:rPr>
        <w:t>.</w:t>
      </w:r>
      <w:r w:rsidR="0073331F">
        <w:rPr>
          <w:rStyle w:val="Hervorhebung"/>
          <w:b w:val="0"/>
          <w:lang w:val="es-ES"/>
        </w:rPr>
        <w:t xml:space="preserve"> </w:t>
      </w:r>
      <w:r w:rsidR="00831FA6" w:rsidRPr="00831FA6">
        <w:rPr>
          <w:rStyle w:val="Hervorhebung"/>
          <w:b w:val="0"/>
          <w:lang w:val="es-ES"/>
        </w:rPr>
        <w:t>Además, es fácil de transportar y</w:t>
      </w:r>
      <w:r w:rsidR="00697485">
        <w:rPr>
          <w:rStyle w:val="Hervorhebung"/>
          <w:b w:val="0"/>
          <w:lang w:val="es-ES"/>
        </w:rPr>
        <w:t>,</w:t>
      </w:r>
      <w:r w:rsidR="00831FA6" w:rsidRPr="00831FA6">
        <w:rPr>
          <w:rStyle w:val="Hervorhebung"/>
          <w:b w:val="0"/>
          <w:lang w:val="es-ES"/>
        </w:rPr>
        <w:t xml:space="preserve"> por ende</w:t>
      </w:r>
      <w:r w:rsidR="00697485">
        <w:rPr>
          <w:rStyle w:val="Hervorhebung"/>
          <w:b w:val="0"/>
          <w:lang w:val="es-ES"/>
        </w:rPr>
        <w:t>,</w:t>
      </w:r>
      <w:r w:rsidR="00831FA6" w:rsidRPr="00831FA6">
        <w:rPr>
          <w:rStyle w:val="Hervorhebung"/>
          <w:b w:val="0"/>
          <w:lang w:val="es-ES"/>
        </w:rPr>
        <w:t xml:space="preserve"> ideal para </w:t>
      </w:r>
      <w:r w:rsidR="00831FA6" w:rsidRPr="005E7828">
        <w:rPr>
          <w:rStyle w:val="Hervorhebung"/>
          <w:b w:val="0"/>
          <w:lang w:val="es-ES"/>
        </w:rPr>
        <w:t>aplicaciones de un solo día.</w:t>
      </w:r>
      <w:r w:rsidR="00831FA6" w:rsidRPr="00831FA6">
        <w:rPr>
          <w:rStyle w:val="Hervorhebung"/>
          <w:b w:val="0"/>
          <w:lang w:val="es-ES"/>
        </w:rPr>
        <w:t xml:space="preserve"> </w:t>
      </w:r>
    </w:p>
    <w:p w:rsidR="00F31B0F" w:rsidRPr="0073331F" w:rsidRDefault="00F31B0F" w:rsidP="00927822">
      <w:pPr>
        <w:pStyle w:val="Text"/>
        <w:spacing w:line="276" w:lineRule="auto"/>
        <w:rPr>
          <w:rStyle w:val="Hervorhebung"/>
          <w:b w:val="0"/>
          <w:lang w:val="es-ES"/>
        </w:rPr>
      </w:pPr>
    </w:p>
    <w:p w:rsidR="00927822" w:rsidRPr="008F2CC6" w:rsidRDefault="00927822" w:rsidP="00927822">
      <w:pPr>
        <w:pStyle w:val="Text"/>
        <w:spacing w:line="276" w:lineRule="auto"/>
        <w:rPr>
          <w:rStyle w:val="Hervorhebung"/>
          <w:lang w:val="es-ES"/>
        </w:rPr>
      </w:pPr>
      <w:r w:rsidRPr="008F2CC6">
        <w:rPr>
          <w:rStyle w:val="Hervorhebung"/>
          <w:i/>
          <w:lang w:val="es-ES"/>
        </w:rPr>
        <w:t xml:space="preserve">WR 250: </w:t>
      </w:r>
      <w:r w:rsidR="00231CF7" w:rsidRPr="008F2CC6">
        <w:rPr>
          <w:rStyle w:val="Hervorhebung"/>
          <w:i/>
          <w:lang w:val="es-ES"/>
        </w:rPr>
        <w:t>una máquina potente</w:t>
      </w:r>
    </w:p>
    <w:p w:rsidR="008A0DE3" w:rsidRPr="008F2CC6" w:rsidRDefault="00473937" w:rsidP="00927822">
      <w:pPr>
        <w:pStyle w:val="Text"/>
        <w:spacing w:line="276" w:lineRule="auto"/>
        <w:rPr>
          <w:rStyle w:val="Hervorhebung"/>
          <w:b w:val="0"/>
          <w:lang w:val="es-ES"/>
        </w:rPr>
      </w:pPr>
      <w:r w:rsidRPr="00473937">
        <w:rPr>
          <w:rStyle w:val="Hervorhebung"/>
          <w:b w:val="0"/>
          <w:lang w:val="es-ES"/>
        </w:rPr>
        <w:t xml:space="preserve">La máquina más potente de la generación WR es la </w:t>
      </w:r>
      <w:r w:rsidR="006840A8" w:rsidRPr="00473937">
        <w:rPr>
          <w:rStyle w:val="Hervorhebung"/>
          <w:b w:val="0"/>
          <w:lang w:val="es-ES"/>
        </w:rPr>
        <w:t>WR 250</w:t>
      </w:r>
      <w:r w:rsidR="00927822" w:rsidRPr="00473937">
        <w:rPr>
          <w:rStyle w:val="Hervorhebung"/>
          <w:b w:val="0"/>
          <w:lang w:val="es-ES"/>
        </w:rPr>
        <w:t xml:space="preserve">. </w:t>
      </w:r>
      <w:r w:rsidRPr="00077868">
        <w:rPr>
          <w:rStyle w:val="Hervorhebung"/>
          <w:b w:val="0"/>
          <w:lang w:val="es-ES"/>
        </w:rPr>
        <w:t>Est</w:t>
      </w:r>
      <w:r w:rsidR="005F478C">
        <w:rPr>
          <w:rStyle w:val="Hervorhebung"/>
          <w:b w:val="0"/>
          <w:lang w:val="es-ES"/>
        </w:rPr>
        <w:t>á</w:t>
      </w:r>
      <w:r w:rsidRPr="00077868">
        <w:rPr>
          <w:rStyle w:val="Hervorhebung"/>
          <w:b w:val="0"/>
          <w:lang w:val="es-ES"/>
        </w:rPr>
        <w:t xml:space="preserve"> </w:t>
      </w:r>
      <w:r w:rsidR="00231CF7" w:rsidRPr="00077868">
        <w:rPr>
          <w:rStyle w:val="Hervorhebung"/>
          <w:b w:val="0"/>
          <w:lang w:val="es-ES"/>
        </w:rPr>
        <w:t>diseñada</w:t>
      </w:r>
      <w:r w:rsidRPr="00077868">
        <w:rPr>
          <w:rStyle w:val="Hervorhebung"/>
          <w:b w:val="0"/>
          <w:lang w:val="es-ES"/>
        </w:rPr>
        <w:t xml:space="preserve"> para estabilizar </w:t>
      </w:r>
      <w:r w:rsidR="00705F2C">
        <w:rPr>
          <w:rStyle w:val="Hervorhebung"/>
          <w:b w:val="0"/>
          <w:lang w:val="es-ES"/>
        </w:rPr>
        <w:t>terrenos</w:t>
      </w:r>
      <w:r w:rsidRPr="00077868">
        <w:rPr>
          <w:rStyle w:val="Hervorhebung"/>
          <w:b w:val="0"/>
          <w:lang w:val="es-ES"/>
        </w:rPr>
        <w:t xml:space="preserve"> </w:t>
      </w:r>
      <w:r w:rsidR="00077868" w:rsidRPr="00077868">
        <w:rPr>
          <w:rStyle w:val="Hervorhebung"/>
          <w:b w:val="0"/>
          <w:lang w:val="es-ES"/>
        </w:rPr>
        <w:t xml:space="preserve">fangosos </w:t>
      </w:r>
      <w:r w:rsidR="005F478C">
        <w:rPr>
          <w:rStyle w:val="Hervorhebung"/>
          <w:b w:val="0"/>
          <w:lang w:val="es-ES"/>
        </w:rPr>
        <w:t xml:space="preserve">y difíciles de trabajar </w:t>
      </w:r>
      <w:r w:rsidR="00077868" w:rsidRPr="00077868">
        <w:rPr>
          <w:rStyle w:val="Hervorhebung"/>
          <w:b w:val="0"/>
          <w:lang w:val="es-ES"/>
        </w:rPr>
        <w:t xml:space="preserve">y demuestra su </w:t>
      </w:r>
      <w:r w:rsidR="00E9568D">
        <w:rPr>
          <w:rStyle w:val="Hervorhebung"/>
          <w:b w:val="0"/>
          <w:lang w:val="es-ES"/>
        </w:rPr>
        <w:t xml:space="preserve">gran </w:t>
      </w:r>
      <w:r w:rsidR="00077868" w:rsidRPr="00140699">
        <w:rPr>
          <w:rStyle w:val="Hervorhebung"/>
          <w:b w:val="0"/>
          <w:lang w:val="es-ES"/>
        </w:rPr>
        <w:t>potencia</w:t>
      </w:r>
      <w:r w:rsidR="00140699">
        <w:rPr>
          <w:rStyle w:val="Hervorhebung"/>
          <w:b w:val="0"/>
          <w:lang w:val="es-ES"/>
        </w:rPr>
        <w:t>l</w:t>
      </w:r>
      <w:r w:rsidR="00077868" w:rsidRPr="00077868">
        <w:rPr>
          <w:rStyle w:val="Hervorhebung"/>
          <w:b w:val="0"/>
          <w:lang w:val="es-ES"/>
        </w:rPr>
        <w:t xml:space="preserve"> en obras de reciclaje y pulverización, en las cuales produce un granulado homogéneo a partir de </w:t>
      </w:r>
      <w:r w:rsidR="00705F2C">
        <w:rPr>
          <w:rStyle w:val="Hervorhebung"/>
          <w:b w:val="0"/>
          <w:lang w:val="es-ES"/>
        </w:rPr>
        <w:t>calzadas</w:t>
      </w:r>
      <w:r w:rsidR="00077868">
        <w:rPr>
          <w:rStyle w:val="Hervorhebung"/>
          <w:b w:val="0"/>
          <w:lang w:val="es-ES"/>
        </w:rPr>
        <w:t xml:space="preserve"> de hasta 25 cm </w:t>
      </w:r>
      <w:r w:rsidR="00077868" w:rsidRPr="001017CD">
        <w:rPr>
          <w:iCs/>
          <w:lang w:val="es-ES"/>
        </w:rPr>
        <w:t xml:space="preserve">(10 </w:t>
      </w:r>
      <w:r w:rsidR="0042766D">
        <w:rPr>
          <w:iCs/>
          <w:lang w:val="es-ES"/>
        </w:rPr>
        <w:t>plg</w:t>
      </w:r>
      <w:r w:rsidR="00077868" w:rsidRPr="001017CD">
        <w:rPr>
          <w:iCs/>
          <w:lang w:val="es-ES"/>
        </w:rPr>
        <w:t>.)</w:t>
      </w:r>
      <w:r w:rsidR="00077868" w:rsidRPr="00077868">
        <w:rPr>
          <w:iCs/>
          <w:lang w:val="es-ES"/>
        </w:rPr>
        <w:t xml:space="preserve"> </w:t>
      </w:r>
      <w:r w:rsidR="00077868">
        <w:rPr>
          <w:rStyle w:val="Hervorhebung"/>
          <w:b w:val="0"/>
          <w:lang w:val="es-ES"/>
        </w:rPr>
        <w:t xml:space="preserve">de espesor. </w:t>
      </w:r>
    </w:p>
    <w:p w:rsidR="008A0DE3" w:rsidRPr="008F2CC6" w:rsidRDefault="008A0DE3" w:rsidP="00927822">
      <w:pPr>
        <w:pStyle w:val="Text"/>
        <w:spacing w:line="276" w:lineRule="auto"/>
        <w:rPr>
          <w:rStyle w:val="Hervorhebung"/>
          <w:b w:val="0"/>
          <w:lang w:val="es-ES"/>
        </w:rPr>
      </w:pPr>
    </w:p>
    <w:p w:rsidR="00927822" w:rsidRPr="008F2CC6" w:rsidRDefault="009D3980" w:rsidP="00927822">
      <w:pPr>
        <w:pStyle w:val="Text"/>
        <w:spacing w:line="276" w:lineRule="auto"/>
        <w:rPr>
          <w:rStyle w:val="Hervorhebung"/>
          <w:b w:val="0"/>
          <w:lang w:val="es-ES"/>
        </w:rPr>
      </w:pPr>
      <w:r>
        <w:rPr>
          <w:rStyle w:val="Hervorhebung"/>
          <w:b w:val="0"/>
          <w:lang w:val="es-ES"/>
        </w:rPr>
        <w:t xml:space="preserve">Una novedad consiste en </w:t>
      </w:r>
      <w:r w:rsidR="00F16CA4" w:rsidRPr="005158C2">
        <w:rPr>
          <w:rStyle w:val="Hervorhebung"/>
          <w:b w:val="0"/>
          <w:lang w:val="es-ES"/>
        </w:rPr>
        <w:t xml:space="preserve">la posibilidad de </w:t>
      </w:r>
      <w:r w:rsidR="00506AB1">
        <w:rPr>
          <w:rStyle w:val="Hervorhebung"/>
          <w:b w:val="0"/>
          <w:lang w:val="es-ES"/>
        </w:rPr>
        <w:t>accionar</w:t>
      </w:r>
      <w:r w:rsidR="00F16CA4" w:rsidRPr="005158C2">
        <w:rPr>
          <w:rStyle w:val="Hervorhebung"/>
          <w:b w:val="0"/>
          <w:lang w:val="es-ES"/>
        </w:rPr>
        <w:t xml:space="preserve"> el engranaje del tambor de fresado también desde la cabina, lo que permite </w:t>
      </w:r>
      <w:r w:rsidR="0069292D">
        <w:rPr>
          <w:rStyle w:val="Hervorhebung"/>
          <w:b w:val="0"/>
          <w:lang w:val="es-ES"/>
        </w:rPr>
        <w:t>activar</w:t>
      </w:r>
      <w:r w:rsidR="005158C2" w:rsidRPr="005158C2">
        <w:rPr>
          <w:rStyle w:val="Hervorhebung"/>
          <w:b w:val="0"/>
          <w:lang w:val="es-ES"/>
        </w:rPr>
        <w:t xml:space="preserve"> </w:t>
      </w:r>
      <w:r w:rsidR="005158C2">
        <w:rPr>
          <w:rStyle w:val="Hervorhebung"/>
          <w:b w:val="0"/>
          <w:lang w:val="es-ES"/>
        </w:rPr>
        <w:t xml:space="preserve">de manera flexible </w:t>
      </w:r>
      <w:r w:rsidR="001560B7">
        <w:rPr>
          <w:rStyle w:val="Hervorhebung"/>
          <w:b w:val="0"/>
          <w:lang w:val="es-ES"/>
        </w:rPr>
        <w:t>un</w:t>
      </w:r>
      <w:r w:rsidR="007D6174">
        <w:rPr>
          <w:rStyle w:val="Hervorhebung"/>
          <w:b w:val="0"/>
          <w:lang w:val="es-ES"/>
        </w:rPr>
        <w:t>a</w:t>
      </w:r>
      <w:r w:rsidR="001560B7">
        <w:rPr>
          <w:rStyle w:val="Hervorhebung"/>
          <w:b w:val="0"/>
          <w:lang w:val="es-ES"/>
        </w:rPr>
        <w:t xml:space="preserve"> gran</w:t>
      </w:r>
      <w:r w:rsidR="005158C2" w:rsidRPr="005158C2">
        <w:rPr>
          <w:rStyle w:val="Hervorhebung"/>
          <w:b w:val="0"/>
          <w:lang w:val="es-ES"/>
        </w:rPr>
        <w:t xml:space="preserve"> </w:t>
      </w:r>
      <w:r w:rsidR="005F478C">
        <w:rPr>
          <w:rStyle w:val="Hervorhebung"/>
          <w:b w:val="0"/>
          <w:lang w:val="es-ES"/>
        </w:rPr>
        <w:t xml:space="preserve">cantidad </w:t>
      </w:r>
      <w:r w:rsidR="005158C2" w:rsidRPr="005158C2">
        <w:rPr>
          <w:rStyle w:val="Hervorhebung"/>
          <w:b w:val="0"/>
          <w:lang w:val="es-ES"/>
        </w:rPr>
        <w:t>de revoluciones del tambor de fresado.</w:t>
      </w:r>
      <w:r w:rsidR="001E3C4A">
        <w:rPr>
          <w:rStyle w:val="Hervorhebung"/>
          <w:b w:val="0"/>
          <w:lang w:val="es-ES"/>
        </w:rPr>
        <w:t xml:space="preserve"> </w:t>
      </w:r>
      <w:r w:rsidR="001E3C4A" w:rsidRPr="001E3C4A">
        <w:rPr>
          <w:rStyle w:val="Hervorhebung"/>
          <w:b w:val="0"/>
          <w:lang w:val="es-ES"/>
        </w:rPr>
        <w:t>Gracia</w:t>
      </w:r>
      <w:r w:rsidR="00746C8E">
        <w:rPr>
          <w:rStyle w:val="Hervorhebung"/>
          <w:b w:val="0"/>
          <w:lang w:val="es-ES"/>
        </w:rPr>
        <w:t>s a que el tambor de fresado fue</w:t>
      </w:r>
      <w:r w:rsidR="001E3C4A" w:rsidRPr="001E3C4A">
        <w:rPr>
          <w:rStyle w:val="Hervorhebung"/>
          <w:b w:val="0"/>
          <w:lang w:val="es-ES"/>
        </w:rPr>
        <w:t xml:space="preserve"> </w:t>
      </w:r>
      <w:r w:rsidR="00B8771C" w:rsidRPr="001E3C4A">
        <w:rPr>
          <w:rStyle w:val="Hervorhebung"/>
          <w:b w:val="0"/>
          <w:lang w:val="es-ES"/>
        </w:rPr>
        <w:t>diseñado</w:t>
      </w:r>
      <w:r w:rsidR="001E3C4A" w:rsidRPr="001E3C4A">
        <w:rPr>
          <w:rStyle w:val="Hervorhebung"/>
          <w:b w:val="0"/>
          <w:lang w:val="es-ES"/>
        </w:rPr>
        <w:t xml:space="preserve"> exclusivamente </w:t>
      </w:r>
      <w:r w:rsidR="00BA3AC5" w:rsidRPr="001E3C4A">
        <w:rPr>
          <w:rStyle w:val="Hervorhebung"/>
          <w:b w:val="0"/>
          <w:lang w:val="es-ES"/>
        </w:rPr>
        <w:t>para la</w:t>
      </w:r>
      <w:r w:rsidR="001E3C4A" w:rsidRPr="001E3C4A">
        <w:rPr>
          <w:rStyle w:val="Hervorhebung"/>
          <w:b w:val="0"/>
          <w:lang w:val="es-ES"/>
        </w:rPr>
        <w:t xml:space="preserve"> elevada potencia de la </w:t>
      </w:r>
      <w:r w:rsidR="001E3C4A">
        <w:rPr>
          <w:rStyle w:val="Hervorhebung"/>
          <w:b w:val="0"/>
          <w:lang w:val="es-ES"/>
        </w:rPr>
        <w:t>WR 250, se alcanza un</w:t>
      </w:r>
      <w:r w:rsidR="0069292D">
        <w:rPr>
          <w:rStyle w:val="Hervorhebung"/>
          <w:b w:val="0"/>
          <w:lang w:val="es-ES"/>
        </w:rPr>
        <w:t>a</w:t>
      </w:r>
      <w:r w:rsidR="001E3C4A">
        <w:rPr>
          <w:rStyle w:val="Hervorhebung"/>
          <w:b w:val="0"/>
          <w:lang w:val="es-ES"/>
        </w:rPr>
        <w:t xml:space="preserve"> excelente calidad </w:t>
      </w:r>
      <w:r w:rsidR="00746C8E">
        <w:rPr>
          <w:rStyle w:val="Hervorhebung"/>
          <w:b w:val="0"/>
          <w:lang w:val="es-ES"/>
        </w:rPr>
        <w:t xml:space="preserve">de la mezcla </w:t>
      </w:r>
      <w:r w:rsidR="001E3C4A">
        <w:rPr>
          <w:rStyle w:val="Hervorhebung"/>
          <w:b w:val="0"/>
          <w:lang w:val="es-ES"/>
        </w:rPr>
        <w:t xml:space="preserve">con un gran avance. </w:t>
      </w:r>
    </w:p>
    <w:p w:rsidR="008E48D0" w:rsidRPr="008F2CC6" w:rsidRDefault="00C27C23" w:rsidP="00C1451A">
      <w:pPr>
        <w:pStyle w:val="Text"/>
        <w:spacing w:line="276" w:lineRule="auto"/>
        <w:rPr>
          <w:rStyle w:val="Hervorhebung"/>
          <w:b w:val="0"/>
          <w:lang w:val="es-ES"/>
        </w:rPr>
      </w:pPr>
      <w:r w:rsidRPr="008F2CC6">
        <w:rPr>
          <w:rStyle w:val="Hervorhebung"/>
          <w:b w:val="0"/>
          <w:lang w:val="es-ES"/>
        </w:rPr>
        <w:t xml:space="preserve"> </w:t>
      </w:r>
    </w:p>
    <w:p w:rsidR="00B95417" w:rsidRPr="00831FA6" w:rsidRDefault="00831FA6" w:rsidP="00C1451A">
      <w:pPr>
        <w:pStyle w:val="Text"/>
        <w:spacing w:line="276" w:lineRule="auto"/>
        <w:rPr>
          <w:rStyle w:val="Hervorhebung"/>
          <w:lang w:val="es-ES"/>
        </w:rPr>
      </w:pPr>
      <w:r>
        <w:rPr>
          <w:rStyle w:val="Hervorhebung"/>
          <w:lang w:val="es-ES"/>
        </w:rPr>
        <w:t>Es</w:t>
      </w:r>
      <w:r w:rsidRPr="00831FA6">
        <w:rPr>
          <w:rStyle w:val="Hervorhebung"/>
          <w:lang w:val="es-ES"/>
        </w:rPr>
        <w:t xml:space="preserve">tabilizador </w:t>
      </w:r>
      <w:r>
        <w:rPr>
          <w:rStyle w:val="Hervorhebung"/>
          <w:lang w:val="es-ES"/>
        </w:rPr>
        <w:t xml:space="preserve">remolcable de la serie </w:t>
      </w:r>
      <w:r w:rsidR="00B95417" w:rsidRPr="00831FA6">
        <w:rPr>
          <w:rStyle w:val="Hervorhebung"/>
          <w:lang w:val="es-ES"/>
        </w:rPr>
        <w:t xml:space="preserve">WS </w:t>
      </w:r>
    </w:p>
    <w:p w:rsidR="00AD3520" w:rsidRPr="008F2CC6" w:rsidRDefault="00C85257" w:rsidP="003A58AA">
      <w:pPr>
        <w:pStyle w:val="Text"/>
        <w:spacing w:line="276" w:lineRule="auto"/>
        <w:rPr>
          <w:lang w:val="es-ES"/>
        </w:rPr>
      </w:pPr>
      <w:r w:rsidRPr="00095899">
        <w:rPr>
          <w:rStyle w:val="Hervorhebung"/>
          <w:b w:val="0"/>
          <w:lang w:val="es-ES"/>
        </w:rPr>
        <w:t xml:space="preserve">Igualmente, </w:t>
      </w:r>
      <w:r w:rsidR="00095899" w:rsidRPr="00095899">
        <w:rPr>
          <w:rStyle w:val="Hervorhebung"/>
          <w:b w:val="0"/>
          <w:lang w:val="es-ES"/>
        </w:rPr>
        <w:t>para la estabilización de suelos</w:t>
      </w:r>
      <w:r w:rsidR="00095899">
        <w:rPr>
          <w:rStyle w:val="Hervorhebung"/>
          <w:b w:val="0"/>
          <w:lang w:val="es-ES"/>
        </w:rPr>
        <w:t>,</w:t>
      </w:r>
      <w:r w:rsidR="00095899" w:rsidRPr="00095899">
        <w:rPr>
          <w:rStyle w:val="Hervorhebung"/>
          <w:b w:val="0"/>
          <w:lang w:val="es-ES"/>
        </w:rPr>
        <w:t xml:space="preserve"> </w:t>
      </w:r>
      <w:r w:rsidR="00940C92" w:rsidRPr="00095899">
        <w:rPr>
          <w:rStyle w:val="Hervorhebung"/>
          <w:b w:val="0"/>
          <w:lang w:val="es-ES"/>
        </w:rPr>
        <w:t xml:space="preserve">Wirtgen </w:t>
      </w:r>
      <w:r w:rsidR="00940C92" w:rsidRPr="0023603B">
        <w:rPr>
          <w:rStyle w:val="Hervorhebung"/>
          <w:b w:val="0"/>
          <w:lang w:val="es-ES"/>
        </w:rPr>
        <w:t>pone</w:t>
      </w:r>
      <w:r w:rsidR="00940C92" w:rsidRPr="00095899">
        <w:rPr>
          <w:rStyle w:val="Hervorhebung"/>
          <w:b w:val="0"/>
          <w:lang w:val="es-ES"/>
        </w:rPr>
        <w:t xml:space="preserve"> a disposici</w:t>
      </w:r>
      <w:r w:rsidR="00095899" w:rsidRPr="00095899">
        <w:rPr>
          <w:rStyle w:val="Hervorhebung"/>
          <w:b w:val="0"/>
          <w:lang w:val="es-ES"/>
        </w:rPr>
        <w:t>ón los estabilizadores remolcables WS 220 y WS 250, con anchuras de trabajo de</w:t>
      </w:r>
      <w:r w:rsidR="00095899">
        <w:rPr>
          <w:rStyle w:val="Hervorhebung"/>
          <w:lang w:val="es-ES"/>
        </w:rPr>
        <w:t xml:space="preserve"> </w:t>
      </w:r>
      <w:r w:rsidR="00095899">
        <w:rPr>
          <w:rStyle w:val="Hervorhebung"/>
          <w:b w:val="0"/>
          <w:lang w:val="es-ES"/>
        </w:rPr>
        <w:t>2.150 mm</w:t>
      </w:r>
      <w:r w:rsidR="008B1C5A">
        <w:rPr>
          <w:rStyle w:val="Hervorhebung"/>
          <w:b w:val="0"/>
          <w:lang w:val="es-ES"/>
        </w:rPr>
        <w:t xml:space="preserve"> y </w:t>
      </w:r>
      <w:r w:rsidR="00095899" w:rsidRPr="00095899">
        <w:rPr>
          <w:rStyle w:val="Hervorhebung"/>
          <w:b w:val="0"/>
          <w:lang w:val="es-ES"/>
        </w:rPr>
        <w:t xml:space="preserve">2.500 mm (7 </w:t>
      </w:r>
      <w:r w:rsidR="006D68F8">
        <w:rPr>
          <w:rStyle w:val="Hervorhebung"/>
          <w:b w:val="0"/>
          <w:lang w:val="es-ES"/>
        </w:rPr>
        <w:t>pies</w:t>
      </w:r>
      <w:r w:rsidR="00095899" w:rsidRPr="00095899">
        <w:rPr>
          <w:rStyle w:val="Hervorhebung"/>
          <w:b w:val="0"/>
          <w:lang w:val="es-ES"/>
        </w:rPr>
        <w:t xml:space="preserve">, 1 </w:t>
      </w:r>
      <w:r w:rsidR="00317034">
        <w:rPr>
          <w:rStyle w:val="Hervorhebung"/>
          <w:b w:val="0"/>
          <w:lang w:val="es-ES"/>
        </w:rPr>
        <w:t>plg</w:t>
      </w:r>
      <w:r w:rsidR="00095899" w:rsidRPr="00095899">
        <w:rPr>
          <w:rStyle w:val="Hervorhebung"/>
          <w:b w:val="0"/>
          <w:lang w:val="es-ES"/>
        </w:rPr>
        <w:t xml:space="preserve">. </w:t>
      </w:r>
      <w:r w:rsidR="0014039B">
        <w:rPr>
          <w:rStyle w:val="Hervorhebung"/>
          <w:b w:val="0"/>
          <w:lang w:val="es-ES"/>
        </w:rPr>
        <w:t>y</w:t>
      </w:r>
      <w:r w:rsidR="00095899" w:rsidRPr="00095899">
        <w:rPr>
          <w:rStyle w:val="Hervorhebung"/>
          <w:b w:val="0"/>
          <w:lang w:val="es-ES"/>
        </w:rPr>
        <w:t xml:space="preserve"> 8 </w:t>
      </w:r>
      <w:r w:rsidR="000B653A">
        <w:rPr>
          <w:rStyle w:val="Hervorhebung"/>
          <w:b w:val="0"/>
          <w:lang w:val="es-ES"/>
        </w:rPr>
        <w:t>pies</w:t>
      </w:r>
      <w:r w:rsidR="00095899" w:rsidRPr="00095899">
        <w:rPr>
          <w:rStyle w:val="Hervorhebung"/>
          <w:b w:val="0"/>
          <w:lang w:val="es-ES"/>
        </w:rPr>
        <w:t xml:space="preserve">, 2 </w:t>
      </w:r>
      <w:r w:rsidR="00D00DD8">
        <w:rPr>
          <w:rStyle w:val="Hervorhebung"/>
          <w:b w:val="0"/>
          <w:lang w:val="es-ES"/>
        </w:rPr>
        <w:t>plg</w:t>
      </w:r>
      <w:r w:rsidR="00095899" w:rsidRPr="00095899">
        <w:rPr>
          <w:rStyle w:val="Hervorhebung"/>
          <w:b w:val="0"/>
          <w:lang w:val="es-ES"/>
        </w:rPr>
        <w:t xml:space="preserve">.) </w:t>
      </w:r>
      <w:r w:rsidR="008B1C5A">
        <w:rPr>
          <w:rStyle w:val="Hervorhebung"/>
          <w:b w:val="0"/>
          <w:lang w:val="es-ES"/>
        </w:rPr>
        <w:t xml:space="preserve">respectivamente </w:t>
      </w:r>
      <w:r w:rsidR="00095899">
        <w:rPr>
          <w:rStyle w:val="Hervorhebung"/>
          <w:b w:val="0"/>
          <w:lang w:val="es-ES"/>
        </w:rPr>
        <w:t>y una profundidad de trabajo de</w:t>
      </w:r>
      <w:r w:rsidR="00095899" w:rsidRPr="00095899">
        <w:rPr>
          <w:rStyle w:val="Hervorhebung"/>
          <w:b w:val="0"/>
          <w:lang w:val="es-ES"/>
        </w:rPr>
        <w:t xml:space="preserve"> 0 - 500 mm (20 </w:t>
      </w:r>
      <w:r w:rsidR="00D00DD8">
        <w:rPr>
          <w:rStyle w:val="Hervorhebung"/>
          <w:b w:val="0"/>
          <w:lang w:val="es-ES"/>
        </w:rPr>
        <w:t>plg</w:t>
      </w:r>
      <w:r w:rsidR="00095899" w:rsidRPr="00095899">
        <w:rPr>
          <w:rStyle w:val="Hervorhebung"/>
          <w:b w:val="0"/>
          <w:lang w:val="es-ES"/>
        </w:rPr>
        <w:t>.). A través de un sistema de acoplamiento orientado a la práctica para la unidad de fresado, es posible transformar</w:t>
      </w:r>
      <w:r w:rsidR="00095899">
        <w:rPr>
          <w:rStyle w:val="Hervorhebung"/>
          <w:b w:val="0"/>
          <w:lang w:val="es-ES"/>
        </w:rPr>
        <w:t xml:space="preserve"> tractores</w:t>
      </w:r>
      <w:r w:rsidR="003933EC" w:rsidRPr="003933EC">
        <w:rPr>
          <w:rStyle w:val="Hervorhebung"/>
          <w:b w:val="0"/>
          <w:lang w:val="es-ES"/>
        </w:rPr>
        <w:t xml:space="preserve"> </w:t>
      </w:r>
      <w:r w:rsidR="003933EC" w:rsidRPr="00095899">
        <w:rPr>
          <w:rStyle w:val="Hervorhebung"/>
          <w:b w:val="0"/>
          <w:lang w:val="es-ES"/>
        </w:rPr>
        <w:t>en estabilizadoras de suelos</w:t>
      </w:r>
      <w:r w:rsidR="003933EC">
        <w:rPr>
          <w:rStyle w:val="Hervorhebung"/>
          <w:b w:val="0"/>
          <w:lang w:val="es-ES"/>
        </w:rPr>
        <w:t>, con muy pocas maniobras</w:t>
      </w:r>
      <w:r w:rsidR="00095899" w:rsidRPr="00095899">
        <w:rPr>
          <w:rStyle w:val="Hervorhebung"/>
          <w:b w:val="0"/>
          <w:lang w:val="es-ES"/>
        </w:rPr>
        <w:t xml:space="preserve">. </w:t>
      </w:r>
    </w:p>
    <w:p w:rsidR="00AD3520" w:rsidRPr="008F2CC6" w:rsidRDefault="00AD3520" w:rsidP="003A58AA">
      <w:pPr>
        <w:pStyle w:val="Text"/>
        <w:spacing w:line="276" w:lineRule="auto"/>
        <w:rPr>
          <w:lang w:val="es-ES"/>
        </w:rPr>
      </w:pPr>
    </w:p>
    <w:p w:rsidR="00AD3520" w:rsidRPr="00940C92" w:rsidRDefault="000F16DF" w:rsidP="003A58AA">
      <w:pPr>
        <w:pStyle w:val="Text"/>
        <w:spacing w:line="276" w:lineRule="auto"/>
        <w:rPr>
          <w:rStyle w:val="Hervorhebung"/>
          <w:b w:val="0"/>
          <w:lang w:val="es-ES"/>
        </w:rPr>
      </w:pPr>
      <w:r>
        <w:rPr>
          <w:rStyle w:val="Hervorhebung"/>
          <w:b w:val="0"/>
          <w:lang w:val="es-ES"/>
        </w:rPr>
        <w:t>La gama de aplicaciones de los estabilizadore</w:t>
      </w:r>
      <w:r w:rsidR="00C85257" w:rsidRPr="00C85257">
        <w:rPr>
          <w:rStyle w:val="Hervorhebung"/>
          <w:b w:val="0"/>
          <w:lang w:val="es-ES"/>
        </w:rPr>
        <w:t>s</w:t>
      </w:r>
      <w:r>
        <w:rPr>
          <w:rStyle w:val="Hervorhebung"/>
          <w:b w:val="0"/>
          <w:lang w:val="es-ES"/>
        </w:rPr>
        <w:t xml:space="preserve"> remolcables</w:t>
      </w:r>
      <w:r w:rsidR="00C85257" w:rsidRPr="00C85257">
        <w:rPr>
          <w:rStyle w:val="Hervorhebung"/>
          <w:b w:val="0"/>
          <w:lang w:val="es-ES"/>
        </w:rPr>
        <w:t xml:space="preserve"> de Wirtgen es muy variada. </w:t>
      </w:r>
      <w:r w:rsidR="0084741C" w:rsidRPr="00694454">
        <w:rPr>
          <w:rStyle w:val="Hervorhebung"/>
          <w:b w:val="0"/>
          <w:lang w:val="es-ES"/>
        </w:rPr>
        <w:t>Gracias</w:t>
      </w:r>
      <w:r w:rsidR="00C85257" w:rsidRPr="00694454">
        <w:rPr>
          <w:rStyle w:val="Hervorhebung"/>
          <w:b w:val="0"/>
          <w:lang w:val="es-ES"/>
        </w:rPr>
        <w:t xml:space="preserve"> a ello, las máquinas son ideales para homogeneizar masas difíciles de compactar como</w:t>
      </w:r>
      <w:r w:rsidR="006D68F8">
        <w:rPr>
          <w:rStyle w:val="Hervorhebung"/>
          <w:b w:val="0"/>
          <w:lang w:val="es-ES"/>
        </w:rPr>
        <w:t>,</w:t>
      </w:r>
      <w:r w:rsidR="00C85257" w:rsidRPr="00694454">
        <w:rPr>
          <w:rStyle w:val="Hervorhebung"/>
          <w:b w:val="0"/>
          <w:lang w:val="es-ES"/>
        </w:rPr>
        <w:t xml:space="preserve"> por ejemplo</w:t>
      </w:r>
      <w:r w:rsidR="006D68F8">
        <w:rPr>
          <w:rStyle w:val="Hervorhebung"/>
          <w:b w:val="0"/>
          <w:lang w:val="es-ES"/>
        </w:rPr>
        <w:t>,</w:t>
      </w:r>
      <w:r w:rsidR="00694454" w:rsidRPr="00694454">
        <w:rPr>
          <w:rStyle w:val="Hervorhebung"/>
          <w:b w:val="0"/>
          <w:lang w:val="es-ES"/>
        </w:rPr>
        <w:t xml:space="preserve"> mezclas </w:t>
      </w:r>
      <w:r w:rsidR="00694454">
        <w:rPr>
          <w:rStyle w:val="Hervorhebung"/>
          <w:b w:val="0"/>
          <w:lang w:val="es-ES"/>
        </w:rPr>
        <w:t xml:space="preserve">desiguales de suelos. </w:t>
      </w:r>
      <w:r w:rsidR="00F31877">
        <w:rPr>
          <w:rStyle w:val="Hervorhebung"/>
          <w:b w:val="0"/>
          <w:lang w:val="es-ES"/>
        </w:rPr>
        <w:t>Los estabilizadore</w:t>
      </w:r>
      <w:r w:rsidR="00231CF7" w:rsidRPr="00231CF7">
        <w:rPr>
          <w:rStyle w:val="Hervorhebung"/>
          <w:b w:val="0"/>
          <w:lang w:val="es-ES"/>
        </w:rPr>
        <w:t xml:space="preserve">s de suelos están incluso en capacidad de convertir </w:t>
      </w:r>
      <w:r w:rsidR="00B25704">
        <w:rPr>
          <w:rStyle w:val="Hervorhebung"/>
          <w:b w:val="0"/>
          <w:lang w:val="es-ES"/>
        </w:rPr>
        <w:t>fiablemente</w:t>
      </w:r>
      <w:r w:rsidR="00B102EA">
        <w:rPr>
          <w:rStyle w:val="Hervorhebung"/>
          <w:b w:val="0"/>
          <w:lang w:val="es-ES"/>
        </w:rPr>
        <w:t xml:space="preserve"> </w:t>
      </w:r>
      <w:r w:rsidR="00231CF7" w:rsidRPr="00231CF7">
        <w:rPr>
          <w:rStyle w:val="Hervorhebung"/>
          <w:b w:val="0"/>
          <w:lang w:val="es-ES"/>
        </w:rPr>
        <w:t xml:space="preserve">suelos </w:t>
      </w:r>
      <w:r w:rsidR="006D68F8">
        <w:rPr>
          <w:rStyle w:val="Hervorhebung"/>
          <w:b w:val="0"/>
          <w:lang w:val="es-ES"/>
        </w:rPr>
        <w:t xml:space="preserve">difíciles de </w:t>
      </w:r>
      <w:r w:rsidR="006D68F8">
        <w:rPr>
          <w:rStyle w:val="Hervorhebung"/>
          <w:b w:val="0"/>
          <w:lang w:val="es-ES"/>
        </w:rPr>
        <w:lastRenderedPageBreak/>
        <w:t xml:space="preserve">trabajar, </w:t>
      </w:r>
      <w:r w:rsidR="00231CF7" w:rsidRPr="00231CF7">
        <w:rPr>
          <w:rStyle w:val="Hervorhebung"/>
          <w:b w:val="0"/>
          <w:lang w:val="es-ES"/>
        </w:rPr>
        <w:t xml:space="preserve"> de grano grueso o areno</w:t>
      </w:r>
      <w:r w:rsidR="00BA3AC5">
        <w:rPr>
          <w:rStyle w:val="Hervorhebung"/>
          <w:b w:val="0"/>
          <w:lang w:val="es-ES"/>
        </w:rPr>
        <w:t xml:space="preserve">sos en </w:t>
      </w:r>
      <w:r w:rsidR="00A3226E">
        <w:rPr>
          <w:rStyle w:val="Hervorhebung"/>
          <w:b w:val="0"/>
          <w:lang w:val="es-ES"/>
        </w:rPr>
        <w:t>terrenos</w:t>
      </w:r>
      <w:r w:rsidR="00BA3AC5">
        <w:rPr>
          <w:rStyle w:val="Hervorhebung"/>
          <w:b w:val="0"/>
          <w:lang w:val="es-ES"/>
        </w:rPr>
        <w:t xml:space="preserve"> bien compactados </w:t>
      </w:r>
      <w:r w:rsidR="00BA3AC5" w:rsidRPr="00BA3AC5">
        <w:rPr>
          <w:iCs/>
          <w:lang w:val="es-ES"/>
        </w:rPr>
        <w:t>y preparados para la colocación de capas superiores.</w:t>
      </w:r>
      <w:r w:rsidR="00BA3AC5" w:rsidRPr="00BA3AC5">
        <w:rPr>
          <w:b/>
          <w:iCs/>
          <w:lang w:val="es-ES"/>
        </w:rPr>
        <w:t xml:space="preserve"> </w:t>
      </w:r>
      <w:r w:rsidR="00231CF7" w:rsidRPr="00231CF7">
        <w:rPr>
          <w:rStyle w:val="Hervorhebung"/>
          <w:b w:val="0"/>
          <w:lang w:val="es-ES"/>
        </w:rPr>
        <w:t xml:space="preserve"> </w:t>
      </w:r>
    </w:p>
    <w:p w:rsidR="00CB1247" w:rsidRDefault="00CB1247" w:rsidP="00C1451A">
      <w:pPr>
        <w:pStyle w:val="Text"/>
        <w:spacing w:line="276" w:lineRule="auto"/>
        <w:rPr>
          <w:rStyle w:val="Hervorhebung"/>
          <w:b w:val="0"/>
          <w:lang w:val="es-ES"/>
        </w:rPr>
      </w:pPr>
    </w:p>
    <w:p w:rsidR="00926027" w:rsidRDefault="00926027" w:rsidP="00C1451A">
      <w:pPr>
        <w:pStyle w:val="Text"/>
        <w:spacing w:line="276" w:lineRule="auto"/>
        <w:rPr>
          <w:rStyle w:val="Hervorhebung"/>
          <w:b w:val="0"/>
          <w:lang w:val="es-ES"/>
        </w:rPr>
      </w:pPr>
    </w:p>
    <w:p w:rsidR="00D166AC" w:rsidRDefault="002844EF" w:rsidP="00C644CA">
      <w:pPr>
        <w:pStyle w:val="HeadlineFotos"/>
      </w:pPr>
      <w:r w:rsidRPr="008E48D0">
        <w:rPr>
          <w:rFonts w:ascii="Verdana" w:eastAsia="Calibri" w:hAnsi="Verdana" w:cs="Times New Roman"/>
          <w:caps w:val="0"/>
          <w:szCs w:val="22"/>
        </w:rPr>
        <w:t>Fotos</w:t>
      </w:r>
      <w:r w:rsidR="00D166AC">
        <w:t>:</w:t>
      </w:r>
    </w:p>
    <w:tbl>
      <w:tblPr>
        <w:tblStyle w:val="Basic"/>
        <w:tblW w:w="0" w:type="auto"/>
        <w:tblCellSpacing w:w="71" w:type="dxa"/>
        <w:tblLook w:val="04A0" w:firstRow="1" w:lastRow="0" w:firstColumn="1" w:lastColumn="0" w:noHBand="0" w:noVBand="1"/>
      </w:tblPr>
      <w:tblGrid>
        <w:gridCol w:w="4993"/>
        <w:gridCol w:w="4815"/>
      </w:tblGrid>
      <w:tr w:rsidR="003C485D" w:rsidRPr="0092602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2859D164" wp14:editId="18C2A56C">
                  <wp:extent cx="2668376" cy="177921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779219"/>
                          </a:xfrm>
                          <a:prstGeom prst="rect">
                            <a:avLst/>
                          </a:prstGeom>
                          <a:noFill/>
                          <a:ln>
                            <a:noFill/>
                          </a:ln>
                        </pic:spPr>
                      </pic:pic>
                    </a:graphicData>
                  </a:graphic>
                </wp:inline>
              </w:drawing>
            </w:r>
          </w:p>
        </w:tc>
        <w:tc>
          <w:tcPr>
            <w:tcW w:w="4832" w:type="dxa"/>
          </w:tcPr>
          <w:p w:rsidR="00D166AC" w:rsidRPr="008F2CC6" w:rsidRDefault="00022403" w:rsidP="00D166AC">
            <w:pPr>
              <w:pStyle w:val="berschrift3"/>
              <w:outlineLvl w:val="2"/>
              <w:rPr>
                <w:lang w:val="es-ES"/>
              </w:rPr>
            </w:pPr>
            <w:r w:rsidRPr="008F2CC6">
              <w:rPr>
                <w:lang w:val="es-ES"/>
              </w:rPr>
              <w:t>WR250_01881_HI</w:t>
            </w:r>
          </w:p>
          <w:p w:rsidR="00D166AC" w:rsidRPr="00AC4B23" w:rsidRDefault="003C40DC" w:rsidP="002053C6">
            <w:pPr>
              <w:pStyle w:val="Text"/>
              <w:jc w:val="left"/>
              <w:rPr>
                <w:sz w:val="20"/>
                <w:lang w:val="es-ES"/>
              </w:rPr>
            </w:pPr>
            <w:r w:rsidRPr="00AC4B23">
              <w:rPr>
                <w:sz w:val="20"/>
                <w:lang w:val="es-ES"/>
              </w:rPr>
              <w:t xml:space="preserve">Con una potencia de motor de </w:t>
            </w:r>
            <w:r w:rsidR="00DD7455" w:rsidRPr="00AC4B23">
              <w:rPr>
                <w:sz w:val="20"/>
                <w:lang w:val="es-ES"/>
              </w:rPr>
              <w:t xml:space="preserve">777 </w:t>
            </w:r>
            <w:r w:rsidRPr="00AC4B23">
              <w:rPr>
                <w:sz w:val="20"/>
                <w:lang w:val="es-ES"/>
              </w:rPr>
              <w:t>CV</w:t>
            </w:r>
            <w:r w:rsidR="002837E6" w:rsidRPr="00AC4B23">
              <w:rPr>
                <w:sz w:val="20"/>
                <w:lang w:val="es-ES"/>
              </w:rPr>
              <w:t xml:space="preserve"> (766 HP)</w:t>
            </w:r>
            <w:r w:rsidRPr="00AC4B23">
              <w:rPr>
                <w:sz w:val="20"/>
                <w:lang w:val="es-ES"/>
              </w:rPr>
              <w:t xml:space="preserve"> la </w:t>
            </w:r>
            <w:r w:rsidR="00DD7455" w:rsidRPr="00AC4B23">
              <w:rPr>
                <w:sz w:val="20"/>
                <w:lang w:val="es-ES"/>
              </w:rPr>
              <w:t xml:space="preserve">WR 250 </w:t>
            </w:r>
            <w:r w:rsidR="00134522" w:rsidRPr="00AC4B23">
              <w:rPr>
                <w:sz w:val="20"/>
                <w:lang w:val="es-ES"/>
              </w:rPr>
              <w:t>es la máquina más potente de los recicladores en fr</w:t>
            </w:r>
            <w:r w:rsidR="00134522" w:rsidRPr="00134522">
              <w:rPr>
                <w:sz w:val="20"/>
                <w:lang w:val="es-ES"/>
              </w:rPr>
              <w:t>ío</w:t>
            </w:r>
            <w:r w:rsidR="00134522">
              <w:rPr>
                <w:sz w:val="20"/>
                <w:lang w:val="es-ES"/>
              </w:rPr>
              <w:t xml:space="preserve"> </w:t>
            </w:r>
            <w:r w:rsidR="00134522" w:rsidRPr="00134522">
              <w:rPr>
                <w:sz w:val="20"/>
                <w:lang w:val="es-ES"/>
              </w:rPr>
              <w:t>y las estabilizadoras de suelos</w:t>
            </w:r>
            <w:r w:rsidR="00134522">
              <w:rPr>
                <w:sz w:val="20"/>
                <w:lang w:val="es-ES"/>
              </w:rPr>
              <w:t xml:space="preserve"> </w:t>
            </w:r>
            <w:r w:rsidR="00AC4B23">
              <w:rPr>
                <w:sz w:val="20"/>
                <w:lang w:val="es-ES"/>
              </w:rPr>
              <w:t xml:space="preserve">sobre ruedas </w:t>
            </w:r>
            <w:r w:rsidR="00134522">
              <w:rPr>
                <w:sz w:val="20"/>
                <w:lang w:val="es-ES"/>
              </w:rPr>
              <w:t>de Wirtgen</w:t>
            </w:r>
            <w:r w:rsidR="00134522" w:rsidRPr="00134522">
              <w:rPr>
                <w:sz w:val="20"/>
                <w:lang w:val="es-ES"/>
              </w:rPr>
              <w:t xml:space="preserve">. </w:t>
            </w:r>
            <w:r w:rsidR="00895352" w:rsidRPr="00AC4B23">
              <w:rPr>
                <w:sz w:val="20"/>
                <w:lang w:val="es-ES"/>
              </w:rPr>
              <w:t xml:space="preserve">Esta potente máquina trabaja sin problemas en una anchura de </w:t>
            </w:r>
            <w:r w:rsidR="00DD7455" w:rsidRPr="00AC4B23">
              <w:rPr>
                <w:sz w:val="20"/>
                <w:lang w:val="es-ES"/>
              </w:rPr>
              <w:t xml:space="preserve">2.400 mm </w:t>
            </w:r>
            <w:r w:rsidR="002837E6" w:rsidRPr="00AC4B23">
              <w:rPr>
                <w:sz w:val="20"/>
                <w:lang w:val="es-ES"/>
              </w:rPr>
              <w:t xml:space="preserve">(7 </w:t>
            </w:r>
            <w:r w:rsidR="006D68F8">
              <w:rPr>
                <w:sz w:val="20"/>
                <w:lang w:val="es-ES"/>
              </w:rPr>
              <w:t>pies</w:t>
            </w:r>
            <w:r w:rsidR="002837E6" w:rsidRPr="00AC4B23">
              <w:rPr>
                <w:sz w:val="20"/>
                <w:lang w:val="es-ES"/>
              </w:rPr>
              <w:t xml:space="preserve">, 10 </w:t>
            </w:r>
            <w:r w:rsidR="009C4EB8">
              <w:rPr>
                <w:sz w:val="20"/>
                <w:lang w:val="es-ES"/>
              </w:rPr>
              <w:t>plg</w:t>
            </w:r>
            <w:r w:rsidR="002837E6" w:rsidRPr="00AC4B23">
              <w:rPr>
                <w:sz w:val="20"/>
                <w:lang w:val="es-ES"/>
              </w:rPr>
              <w:t xml:space="preserve">.) </w:t>
            </w:r>
            <w:r w:rsidR="00895352">
              <w:rPr>
                <w:sz w:val="20"/>
                <w:lang w:val="es-ES"/>
              </w:rPr>
              <w:t>y</w:t>
            </w:r>
            <w:r w:rsidR="00DD7455" w:rsidRPr="00AC4B23">
              <w:rPr>
                <w:sz w:val="20"/>
                <w:lang w:val="es-ES"/>
              </w:rPr>
              <w:t xml:space="preserve"> </w:t>
            </w:r>
            <w:r w:rsidR="00895352">
              <w:rPr>
                <w:sz w:val="20"/>
                <w:lang w:val="es-ES"/>
              </w:rPr>
              <w:t>hasta</w:t>
            </w:r>
            <w:r w:rsidR="00DD7455" w:rsidRPr="00AC4B23">
              <w:rPr>
                <w:sz w:val="20"/>
                <w:lang w:val="es-ES"/>
              </w:rPr>
              <w:t xml:space="preserve"> 560 mm </w:t>
            </w:r>
            <w:r w:rsidR="002837E6" w:rsidRPr="00AC4B23">
              <w:rPr>
                <w:sz w:val="20"/>
                <w:lang w:val="es-ES"/>
              </w:rPr>
              <w:t xml:space="preserve">(22 </w:t>
            </w:r>
            <w:r w:rsidR="00365185">
              <w:rPr>
                <w:sz w:val="20"/>
                <w:lang w:val="es-ES"/>
              </w:rPr>
              <w:t>plg</w:t>
            </w:r>
            <w:r w:rsidR="002837E6" w:rsidRPr="00AC4B23">
              <w:rPr>
                <w:sz w:val="20"/>
                <w:lang w:val="es-ES"/>
              </w:rPr>
              <w:t xml:space="preserve">.) </w:t>
            </w:r>
            <w:r w:rsidR="00895352">
              <w:rPr>
                <w:sz w:val="20"/>
                <w:lang w:val="es-ES"/>
              </w:rPr>
              <w:t>de profundidad a través de suelos fangosos</w:t>
            </w:r>
            <w:r w:rsidR="006D68F8">
              <w:rPr>
                <w:sz w:val="20"/>
                <w:lang w:val="es-ES"/>
              </w:rPr>
              <w:t xml:space="preserve"> y difíciles de trabajar</w:t>
            </w:r>
            <w:r w:rsidR="00895352">
              <w:rPr>
                <w:sz w:val="20"/>
                <w:lang w:val="es-ES"/>
              </w:rPr>
              <w:t xml:space="preserve">. </w:t>
            </w:r>
            <w:r w:rsidR="00DD7455" w:rsidRPr="00AC4B23">
              <w:rPr>
                <w:sz w:val="20"/>
                <w:lang w:val="es-ES"/>
              </w:rPr>
              <w:t xml:space="preserve"> </w:t>
            </w:r>
          </w:p>
        </w:tc>
      </w:tr>
    </w:tbl>
    <w:p w:rsidR="00D166AC" w:rsidRPr="00AC4B23" w:rsidRDefault="00D166AC" w:rsidP="00D166AC">
      <w:pPr>
        <w:pStyle w:val="Text"/>
        <w:rPr>
          <w:lang w:val="es-ES"/>
        </w:rPr>
      </w:pPr>
    </w:p>
    <w:tbl>
      <w:tblPr>
        <w:tblStyle w:val="Basic"/>
        <w:tblW w:w="0" w:type="auto"/>
        <w:tblCellSpacing w:w="71" w:type="dxa"/>
        <w:tblLook w:val="04A0" w:firstRow="1" w:lastRow="0" w:firstColumn="1" w:lastColumn="0" w:noHBand="0" w:noVBand="1"/>
      </w:tblPr>
      <w:tblGrid>
        <w:gridCol w:w="4993"/>
        <w:gridCol w:w="4815"/>
      </w:tblGrid>
      <w:tr w:rsidR="003C485D" w:rsidRPr="000B653A" w:rsidTr="00EF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12C6" w:rsidRPr="00D166AC" w:rsidRDefault="00D112C6" w:rsidP="00EF7E62">
            <w:r>
              <w:rPr>
                <w:noProof/>
                <w:lang w:eastAsia="de-DE"/>
              </w:rPr>
              <w:drawing>
                <wp:inline distT="0" distB="0" distL="0" distR="0" wp14:anchorId="779CAE0C" wp14:editId="50CDFC6B">
                  <wp:extent cx="2667000" cy="19050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6108" cy="1904363"/>
                          </a:xfrm>
                          <a:prstGeom prst="rect">
                            <a:avLst/>
                          </a:prstGeom>
                          <a:noFill/>
                          <a:ln>
                            <a:noFill/>
                          </a:ln>
                        </pic:spPr>
                      </pic:pic>
                    </a:graphicData>
                  </a:graphic>
                </wp:inline>
              </w:drawing>
            </w:r>
          </w:p>
        </w:tc>
        <w:tc>
          <w:tcPr>
            <w:tcW w:w="4832" w:type="dxa"/>
          </w:tcPr>
          <w:p w:rsidR="00D112C6" w:rsidRPr="008F2CC6" w:rsidRDefault="00022403" w:rsidP="00EF7E62">
            <w:pPr>
              <w:pStyle w:val="berschrift3"/>
              <w:outlineLvl w:val="2"/>
              <w:rPr>
                <w:lang w:val="es-ES"/>
              </w:rPr>
            </w:pPr>
            <w:r w:rsidRPr="008F2CC6">
              <w:rPr>
                <w:lang w:val="es-ES"/>
              </w:rPr>
              <w:t>WR200_00435_HI</w:t>
            </w:r>
          </w:p>
          <w:p w:rsidR="00B37155" w:rsidRPr="008F2CC6" w:rsidRDefault="00402661" w:rsidP="00402661">
            <w:pPr>
              <w:pStyle w:val="Text"/>
              <w:rPr>
                <w:sz w:val="20"/>
                <w:lang w:val="es-ES"/>
              </w:rPr>
            </w:pPr>
            <w:r w:rsidRPr="008F2CC6">
              <w:rPr>
                <w:sz w:val="20"/>
                <w:lang w:val="es-ES"/>
              </w:rPr>
              <w:t xml:space="preserve">La compacta </w:t>
            </w:r>
            <w:r w:rsidR="00CB0CA9" w:rsidRPr="008F2CC6">
              <w:rPr>
                <w:sz w:val="20"/>
                <w:lang w:val="es-ES"/>
              </w:rPr>
              <w:t>WR 200</w:t>
            </w:r>
            <w:r w:rsidR="00331483" w:rsidRPr="008F2CC6">
              <w:rPr>
                <w:sz w:val="20"/>
                <w:lang w:val="es-ES"/>
              </w:rPr>
              <w:t>i</w:t>
            </w:r>
            <w:r w:rsidR="00CB0CA9" w:rsidRPr="008F2CC6">
              <w:rPr>
                <w:sz w:val="20"/>
                <w:lang w:val="es-ES"/>
              </w:rPr>
              <w:t xml:space="preserve"> </w:t>
            </w:r>
            <w:r w:rsidRPr="008F2CC6">
              <w:rPr>
                <w:sz w:val="20"/>
                <w:lang w:val="es-ES"/>
              </w:rPr>
              <w:t>es</w:t>
            </w:r>
            <w:r w:rsidR="00E4446E" w:rsidRPr="008F2CC6">
              <w:rPr>
                <w:sz w:val="20"/>
                <w:lang w:val="es-ES"/>
              </w:rPr>
              <w:t xml:space="preserve"> fácil de transportar</w:t>
            </w:r>
            <w:r w:rsidRPr="008F2CC6">
              <w:rPr>
                <w:sz w:val="20"/>
                <w:lang w:val="es-ES"/>
              </w:rPr>
              <w:t xml:space="preserve">, gracias a sus dimensiones </w:t>
            </w:r>
            <w:r w:rsidR="006C596F">
              <w:rPr>
                <w:sz w:val="20"/>
                <w:lang w:val="es-ES"/>
              </w:rPr>
              <w:t>reducidas</w:t>
            </w:r>
            <w:r w:rsidR="00973E85">
              <w:rPr>
                <w:sz w:val="20"/>
                <w:lang w:val="es-ES"/>
              </w:rPr>
              <w:t xml:space="preserve"> y su peso ligero</w:t>
            </w:r>
            <w:r w:rsidRPr="008F2CC6">
              <w:rPr>
                <w:sz w:val="20"/>
                <w:lang w:val="es-ES"/>
              </w:rPr>
              <w:t xml:space="preserve">. </w:t>
            </w:r>
            <w:r w:rsidRPr="00402661">
              <w:rPr>
                <w:sz w:val="20"/>
                <w:lang w:val="es-ES"/>
              </w:rPr>
              <w:t xml:space="preserve">Su campo de aplicación </w:t>
            </w:r>
            <w:r w:rsidR="0046133E">
              <w:rPr>
                <w:sz w:val="20"/>
                <w:lang w:val="es-ES"/>
              </w:rPr>
              <w:t>abarca</w:t>
            </w:r>
            <w:r w:rsidRPr="00402661">
              <w:rPr>
                <w:sz w:val="20"/>
                <w:lang w:val="es-ES"/>
              </w:rPr>
              <w:t xml:space="preserve"> desde la estabilización de suelos hasta el reciclaje en fr</w:t>
            </w:r>
            <w:r>
              <w:rPr>
                <w:sz w:val="20"/>
                <w:lang w:val="es-ES"/>
              </w:rPr>
              <w:t xml:space="preserve">ío. </w:t>
            </w:r>
          </w:p>
        </w:tc>
      </w:tr>
    </w:tbl>
    <w:p w:rsidR="00D112C6" w:rsidRPr="008F2CC6" w:rsidRDefault="00D112C6" w:rsidP="00D166AC">
      <w:pPr>
        <w:pStyle w:val="Text"/>
        <w:rPr>
          <w:lang w:val="es-ES"/>
        </w:rPr>
      </w:pPr>
    </w:p>
    <w:tbl>
      <w:tblPr>
        <w:tblStyle w:val="Basic"/>
        <w:tblW w:w="0" w:type="auto"/>
        <w:tblCellSpacing w:w="71" w:type="dxa"/>
        <w:tblLook w:val="04A0" w:firstRow="1" w:lastRow="0" w:firstColumn="1" w:lastColumn="0" w:noHBand="0" w:noVBand="1"/>
      </w:tblPr>
      <w:tblGrid>
        <w:gridCol w:w="4993"/>
        <w:gridCol w:w="4815"/>
      </w:tblGrid>
      <w:tr w:rsidR="002F3C31" w:rsidRPr="00926027" w:rsidTr="00EF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07583" w:rsidRPr="00D166AC" w:rsidRDefault="00D07583" w:rsidP="00EF7E62">
            <w:r>
              <w:rPr>
                <w:noProof/>
                <w:lang w:eastAsia="de-DE"/>
              </w:rPr>
              <w:drawing>
                <wp:inline distT="0" distB="0" distL="0" distR="0" wp14:anchorId="09596AAB" wp14:editId="465DD4C6">
                  <wp:extent cx="2668378" cy="1775605"/>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5605"/>
                          </a:xfrm>
                          <a:prstGeom prst="rect">
                            <a:avLst/>
                          </a:prstGeom>
                          <a:noFill/>
                          <a:ln>
                            <a:noFill/>
                          </a:ln>
                        </pic:spPr>
                      </pic:pic>
                    </a:graphicData>
                  </a:graphic>
                </wp:inline>
              </w:drawing>
            </w:r>
          </w:p>
        </w:tc>
        <w:tc>
          <w:tcPr>
            <w:tcW w:w="4832" w:type="dxa"/>
          </w:tcPr>
          <w:p w:rsidR="00D07583" w:rsidRPr="008F2CC6" w:rsidRDefault="00794938" w:rsidP="00EF7E62">
            <w:pPr>
              <w:pStyle w:val="berschrift3"/>
              <w:outlineLvl w:val="2"/>
              <w:rPr>
                <w:lang w:val="es-ES"/>
              </w:rPr>
            </w:pPr>
            <w:r w:rsidRPr="008F2CC6">
              <w:rPr>
                <w:lang w:val="es-ES"/>
              </w:rPr>
              <w:t>WS250_00706_HI</w:t>
            </w:r>
          </w:p>
          <w:p w:rsidR="002F3C31" w:rsidRPr="008F2CC6" w:rsidRDefault="002F3C31" w:rsidP="002F3C31">
            <w:pPr>
              <w:pStyle w:val="Text"/>
              <w:jc w:val="left"/>
              <w:rPr>
                <w:sz w:val="20"/>
                <w:lang w:val="es-ES"/>
              </w:rPr>
            </w:pPr>
            <w:r w:rsidRPr="002F3C31">
              <w:rPr>
                <w:sz w:val="20"/>
                <w:lang w:val="es-ES"/>
              </w:rPr>
              <w:t xml:space="preserve">La estabilización de suelos ha probado ya desde hace </w:t>
            </w:r>
            <w:r>
              <w:rPr>
                <w:sz w:val="20"/>
                <w:lang w:val="es-ES"/>
              </w:rPr>
              <w:t xml:space="preserve">muchas </w:t>
            </w:r>
            <w:r w:rsidR="008D3744" w:rsidRPr="002F3C31">
              <w:rPr>
                <w:sz w:val="20"/>
                <w:lang w:val="es-ES"/>
              </w:rPr>
              <w:t>décadas</w:t>
            </w:r>
            <w:r w:rsidRPr="002F3C31">
              <w:rPr>
                <w:sz w:val="20"/>
                <w:lang w:val="es-ES"/>
              </w:rPr>
              <w:t xml:space="preserve"> </w:t>
            </w:r>
            <w:r>
              <w:rPr>
                <w:sz w:val="20"/>
                <w:lang w:val="es-ES"/>
              </w:rPr>
              <w:t xml:space="preserve">que es un proceso económico y ecológico. </w:t>
            </w:r>
          </w:p>
          <w:p w:rsidR="00B441A1" w:rsidRPr="008F2CC6" w:rsidRDefault="00052BA9" w:rsidP="00B03B06">
            <w:pPr>
              <w:pStyle w:val="Text"/>
              <w:jc w:val="left"/>
              <w:rPr>
                <w:sz w:val="20"/>
                <w:lang w:val="es-ES"/>
              </w:rPr>
            </w:pPr>
            <w:r w:rsidRPr="00052BA9">
              <w:rPr>
                <w:sz w:val="20"/>
                <w:lang w:val="es-ES"/>
              </w:rPr>
              <w:t xml:space="preserve">La unidad compacta WS 250 de </w:t>
            </w:r>
            <w:r w:rsidR="00B03B06" w:rsidRPr="00052BA9">
              <w:rPr>
                <w:sz w:val="20"/>
                <w:lang w:val="es-ES"/>
              </w:rPr>
              <w:t xml:space="preserve">Wirtgen </w:t>
            </w:r>
            <w:r w:rsidRPr="00052BA9">
              <w:rPr>
                <w:sz w:val="20"/>
                <w:lang w:val="es-ES"/>
              </w:rPr>
              <w:t>convence por su concepto</w:t>
            </w:r>
            <w:r w:rsidR="008E5B93">
              <w:rPr>
                <w:sz w:val="20"/>
                <w:lang w:val="es-ES"/>
              </w:rPr>
              <w:t xml:space="preserve"> bien pensado</w:t>
            </w:r>
            <w:r w:rsidRPr="00052BA9">
              <w:rPr>
                <w:sz w:val="20"/>
                <w:lang w:val="es-ES"/>
              </w:rPr>
              <w:t xml:space="preserve"> y su forma de trabajar</w:t>
            </w:r>
            <w:r>
              <w:rPr>
                <w:sz w:val="20"/>
                <w:lang w:val="es-ES"/>
              </w:rPr>
              <w:t xml:space="preserve"> </w:t>
            </w:r>
            <w:r w:rsidR="00973E85">
              <w:rPr>
                <w:sz w:val="20"/>
                <w:lang w:val="es-ES"/>
              </w:rPr>
              <w:t xml:space="preserve">muy </w:t>
            </w:r>
            <w:r>
              <w:rPr>
                <w:sz w:val="20"/>
                <w:lang w:val="es-ES"/>
              </w:rPr>
              <w:t xml:space="preserve">rentable. </w:t>
            </w:r>
            <w:r w:rsidR="00973E85">
              <w:rPr>
                <w:sz w:val="20"/>
                <w:lang w:val="es-ES"/>
              </w:rPr>
              <w:t>Además, s</w:t>
            </w:r>
            <w:r w:rsidR="008E5B93">
              <w:rPr>
                <w:sz w:val="20"/>
                <w:lang w:val="es-ES"/>
              </w:rPr>
              <w:t xml:space="preserve">u peso reducido y sus </w:t>
            </w:r>
            <w:r w:rsidR="006C596F">
              <w:rPr>
                <w:sz w:val="20"/>
                <w:lang w:val="es-ES"/>
              </w:rPr>
              <w:t xml:space="preserve">pequeñas </w:t>
            </w:r>
            <w:r w:rsidR="008E5B93">
              <w:rPr>
                <w:sz w:val="20"/>
                <w:lang w:val="es-ES"/>
              </w:rPr>
              <w:t xml:space="preserve">dimensiones facilitan el transporte desde y hacia la obra. </w:t>
            </w:r>
          </w:p>
        </w:tc>
      </w:tr>
    </w:tbl>
    <w:p w:rsidR="009503C1" w:rsidRPr="008F2CC6" w:rsidRDefault="009503C1" w:rsidP="00D166AC">
      <w:pPr>
        <w:pStyle w:val="Text"/>
        <w:rPr>
          <w:lang w:val="es-ES"/>
        </w:rPr>
      </w:pPr>
    </w:p>
    <w:p w:rsidR="00926027" w:rsidRDefault="00926027" w:rsidP="00926027">
      <w:pPr>
        <w:pStyle w:val="Text"/>
        <w:spacing w:line="276" w:lineRule="auto"/>
        <w:rPr>
          <w:i/>
          <w:lang w:val="es-ES"/>
        </w:rPr>
      </w:pPr>
      <w:r>
        <w:rPr>
          <w:i/>
          <w:u w:val="single"/>
          <w:lang w:val="es-ES"/>
        </w:rPr>
        <w:t>Nota:</w:t>
      </w:r>
      <w:r>
        <w:rPr>
          <w:i/>
          <w:lang w:val="es-ES"/>
        </w:rPr>
        <w:t xml:space="preserve"> Esta fotos sirven únicamente de vista previa. Para la impresión en las publicaciones, por favor, utilice fotos con una resolución de 300 dpi que podrá descargar de las páginas web de Wirtgen GmbH y del Wirtgen Group.</w:t>
      </w:r>
    </w:p>
    <w:tbl>
      <w:tblPr>
        <w:tblStyle w:val="Basic"/>
        <w:tblW w:w="0" w:type="auto"/>
        <w:tblLook w:val="04A0" w:firstRow="1" w:lastRow="0" w:firstColumn="1" w:lastColumn="0" w:noHBand="0" w:noVBand="1"/>
      </w:tblPr>
      <w:tblGrid>
        <w:gridCol w:w="4784"/>
        <w:gridCol w:w="4740"/>
      </w:tblGrid>
      <w:tr w:rsidR="00926027" w:rsidTr="00926027">
        <w:trPr>
          <w:cnfStyle w:val="100000000000" w:firstRow="1" w:lastRow="0" w:firstColumn="0" w:lastColumn="0" w:oddVBand="0" w:evenVBand="0" w:oddHBand="0" w:evenHBand="0" w:firstRowFirstColumn="0" w:firstRowLastColumn="0" w:lastRowFirstColumn="0" w:lastRowLastColumn="0"/>
        </w:trPr>
        <w:tc>
          <w:tcPr>
            <w:tcW w:w="4784" w:type="dxa"/>
            <w:tcBorders>
              <w:top w:val="nil"/>
              <w:left w:val="nil"/>
              <w:bottom w:val="nil"/>
              <w:right w:val="single" w:sz="48" w:space="0" w:color="FFFFFF" w:themeColor="background1"/>
            </w:tcBorders>
          </w:tcPr>
          <w:p w:rsidR="00926027" w:rsidRDefault="00926027">
            <w:pPr>
              <w:pStyle w:val="HeadlineKontakte"/>
              <w:rPr>
                <w:rFonts w:ascii="Verdana" w:hAnsi="Verdana"/>
                <w:lang w:val="es-ES_tradnl"/>
              </w:rPr>
            </w:pPr>
          </w:p>
          <w:p w:rsidR="00926027" w:rsidRDefault="00926027">
            <w:pPr>
              <w:pStyle w:val="HeadlineKontakte"/>
              <w:rPr>
                <w:lang w:val="es-ES_tradnl"/>
              </w:rPr>
            </w:pPr>
            <w:bookmarkStart w:id="0" w:name="_GoBack"/>
            <w:bookmarkEnd w:id="0"/>
            <w:r>
              <w:rPr>
                <w:rFonts w:ascii="Verdana" w:hAnsi="Verdana"/>
                <w:lang w:val="es-ES_tradnl"/>
              </w:rPr>
              <w:lastRenderedPageBreak/>
              <w:t>SI DESEA INFORMACIÓN MÁS DETALLADA, DIRIJASE A:</w:t>
            </w:r>
          </w:p>
          <w:p w:rsidR="00926027" w:rsidRDefault="00926027">
            <w:pPr>
              <w:pStyle w:val="Text"/>
            </w:pPr>
            <w:r>
              <w:t>WIRTGEN GmbH</w:t>
            </w:r>
          </w:p>
          <w:p w:rsidR="00926027" w:rsidRDefault="00926027">
            <w:pPr>
              <w:pStyle w:val="Text"/>
              <w:rPr>
                <w:lang w:val="en-US"/>
              </w:rPr>
            </w:pPr>
            <w:r>
              <w:rPr>
                <w:lang w:val="en-US"/>
              </w:rPr>
              <w:t>Corporate Communications</w:t>
            </w:r>
          </w:p>
          <w:p w:rsidR="00926027" w:rsidRDefault="00926027">
            <w:pPr>
              <w:pStyle w:val="Text"/>
              <w:rPr>
                <w:lang w:val="en-US"/>
              </w:rPr>
            </w:pPr>
            <w:r>
              <w:rPr>
                <w:lang w:val="en-US"/>
              </w:rPr>
              <w:t>Michaela Adams, Mario Linnemann</w:t>
            </w:r>
          </w:p>
          <w:p w:rsidR="00926027" w:rsidRDefault="00926027">
            <w:pPr>
              <w:pStyle w:val="Text"/>
            </w:pPr>
            <w:r>
              <w:t>Reinhard-Wirtgen-Strasse 2</w:t>
            </w:r>
          </w:p>
          <w:p w:rsidR="00926027" w:rsidRDefault="00926027">
            <w:pPr>
              <w:pStyle w:val="Text"/>
            </w:pPr>
            <w:r>
              <w:t>53578 Windhagen</w:t>
            </w:r>
          </w:p>
          <w:p w:rsidR="00926027" w:rsidRDefault="00926027">
            <w:pPr>
              <w:pStyle w:val="Text"/>
              <w:rPr>
                <w:lang w:val="es-ES_tradnl"/>
              </w:rPr>
            </w:pPr>
            <w:r>
              <w:rPr>
                <w:lang w:val="es-ES_tradnl"/>
              </w:rPr>
              <w:t>Alemania</w:t>
            </w:r>
          </w:p>
          <w:p w:rsidR="00926027" w:rsidRDefault="00926027">
            <w:pPr>
              <w:pStyle w:val="Text"/>
              <w:rPr>
                <w:lang w:val="es-ES_tradnl"/>
              </w:rPr>
            </w:pPr>
          </w:p>
          <w:p w:rsidR="00926027" w:rsidRDefault="00926027">
            <w:pPr>
              <w:pStyle w:val="Text"/>
              <w:rPr>
                <w:lang w:val="es-ES_tradnl"/>
              </w:rPr>
            </w:pPr>
            <w:r>
              <w:rPr>
                <w:lang w:val="es-ES_tradnl"/>
              </w:rPr>
              <w:t>Teléfono: +49 (0) 2645 131 – 4510</w:t>
            </w:r>
          </w:p>
          <w:p w:rsidR="00926027" w:rsidRDefault="00926027">
            <w:pPr>
              <w:pStyle w:val="Text"/>
              <w:rPr>
                <w:lang w:val="es-ES_tradnl"/>
              </w:rPr>
            </w:pPr>
            <w:r>
              <w:rPr>
                <w:lang w:val="es-ES_tradnl"/>
              </w:rPr>
              <w:t>Telefax: +49 (0) 2645 131 – 499</w:t>
            </w:r>
          </w:p>
          <w:p w:rsidR="00926027" w:rsidRDefault="00926027">
            <w:pPr>
              <w:pStyle w:val="Text"/>
              <w:rPr>
                <w:lang w:val="es-ES_tradnl"/>
              </w:rPr>
            </w:pPr>
            <w:r>
              <w:rPr>
                <w:lang w:val="es-ES_tradnl"/>
              </w:rPr>
              <w:t>E-mail: presse@wirtgen.com</w:t>
            </w:r>
          </w:p>
          <w:p w:rsidR="00926027" w:rsidRDefault="00926027">
            <w:pPr>
              <w:pStyle w:val="Text"/>
              <w:rPr>
                <w:lang w:val="es-ES_tradnl"/>
              </w:rPr>
            </w:pPr>
            <w:r>
              <w:rPr>
                <w:lang w:val="es-ES_tradnl"/>
              </w:rPr>
              <w:t>www.wirtgen.com</w:t>
            </w:r>
          </w:p>
        </w:tc>
        <w:tc>
          <w:tcPr>
            <w:tcW w:w="4740" w:type="dxa"/>
            <w:tcBorders>
              <w:top w:val="nil"/>
              <w:left w:val="single" w:sz="48" w:space="0" w:color="FFFFFF" w:themeColor="background1"/>
              <w:bottom w:val="nil"/>
              <w:right w:val="nil"/>
            </w:tcBorders>
          </w:tcPr>
          <w:p w:rsidR="00926027" w:rsidRDefault="00926027">
            <w:pPr>
              <w:pStyle w:val="Text"/>
              <w:rPr>
                <w:lang w:val="es-ES_tradnl"/>
              </w:rPr>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D36" w:rsidRDefault="00046D36" w:rsidP="00E55534">
      <w:r>
        <w:separator/>
      </w:r>
    </w:p>
  </w:endnote>
  <w:endnote w:type="continuationSeparator" w:id="0">
    <w:p w:rsidR="00046D36" w:rsidRDefault="00046D3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926027">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43926EA0"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ABC04E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D36" w:rsidRDefault="00046D36" w:rsidP="00E55534">
      <w:r>
        <w:separator/>
      </w:r>
    </w:p>
  </w:footnote>
  <w:footnote w:type="continuationSeparator" w:id="0">
    <w:p w:rsidR="00046D36" w:rsidRDefault="00046D3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3E6AFD31"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5="http://schemas.microsoft.com/office/word/2012/wordml" xmlns:w16se="http://schemas.microsoft.com/office/word/2015/wordml/symex">
              <w:pict>
                <v:rect w14:anchorId="71B77A21"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85pt;height:1499.85pt" o:bullet="t">
        <v:imagedata r:id="rId1" o:title="AZ_04a"/>
      </v:shape>
    </w:pict>
  </w:numPicBullet>
  <w:numPicBullet w:numPicBulletId="1">
    <w:pict>
      <v:shape id="_x0000_i1030" type="#_x0000_t75" style="width:8.4pt;height:8.4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4CE9"/>
    <w:rsid w:val="00022403"/>
    <w:rsid w:val="00035F55"/>
    <w:rsid w:val="00042106"/>
    <w:rsid w:val="00045796"/>
    <w:rsid w:val="00046D36"/>
    <w:rsid w:val="0005285B"/>
    <w:rsid w:val="00052BA9"/>
    <w:rsid w:val="00066D09"/>
    <w:rsid w:val="000762FC"/>
    <w:rsid w:val="00077868"/>
    <w:rsid w:val="00090AD8"/>
    <w:rsid w:val="00094106"/>
    <w:rsid w:val="00095899"/>
    <w:rsid w:val="0009665C"/>
    <w:rsid w:val="000A6214"/>
    <w:rsid w:val="000B4034"/>
    <w:rsid w:val="000B653A"/>
    <w:rsid w:val="000C040E"/>
    <w:rsid w:val="000C0D0C"/>
    <w:rsid w:val="000C7CB7"/>
    <w:rsid w:val="000D7B77"/>
    <w:rsid w:val="000E1FB4"/>
    <w:rsid w:val="000F16DF"/>
    <w:rsid w:val="001017CD"/>
    <w:rsid w:val="00103205"/>
    <w:rsid w:val="0012026F"/>
    <w:rsid w:val="00125180"/>
    <w:rsid w:val="00126498"/>
    <w:rsid w:val="00132055"/>
    <w:rsid w:val="00134522"/>
    <w:rsid w:val="00135084"/>
    <w:rsid w:val="0014039B"/>
    <w:rsid w:val="00140699"/>
    <w:rsid w:val="001560B7"/>
    <w:rsid w:val="00184A32"/>
    <w:rsid w:val="0019002A"/>
    <w:rsid w:val="00196B33"/>
    <w:rsid w:val="001A63C6"/>
    <w:rsid w:val="001B16BB"/>
    <w:rsid w:val="001B5209"/>
    <w:rsid w:val="001C652F"/>
    <w:rsid w:val="001D248C"/>
    <w:rsid w:val="001E3C4A"/>
    <w:rsid w:val="001F282F"/>
    <w:rsid w:val="00202E0A"/>
    <w:rsid w:val="002053C6"/>
    <w:rsid w:val="00211825"/>
    <w:rsid w:val="002256B1"/>
    <w:rsid w:val="00231CF7"/>
    <w:rsid w:val="0023603B"/>
    <w:rsid w:val="00244981"/>
    <w:rsid w:val="00247B87"/>
    <w:rsid w:val="00253A2E"/>
    <w:rsid w:val="00270A1C"/>
    <w:rsid w:val="00271ACF"/>
    <w:rsid w:val="002760DB"/>
    <w:rsid w:val="002837E6"/>
    <w:rsid w:val="002841C6"/>
    <w:rsid w:val="002844EF"/>
    <w:rsid w:val="002902A3"/>
    <w:rsid w:val="002940AF"/>
    <w:rsid w:val="00294CE7"/>
    <w:rsid w:val="0029634D"/>
    <w:rsid w:val="002A3DD2"/>
    <w:rsid w:val="002C091D"/>
    <w:rsid w:val="002D5066"/>
    <w:rsid w:val="002E4235"/>
    <w:rsid w:val="002E765F"/>
    <w:rsid w:val="002F108B"/>
    <w:rsid w:val="002F3C31"/>
    <w:rsid w:val="00310096"/>
    <w:rsid w:val="00317034"/>
    <w:rsid w:val="003171BB"/>
    <w:rsid w:val="003209E6"/>
    <w:rsid w:val="00331483"/>
    <w:rsid w:val="0034191A"/>
    <w:rsid w:val="00343CC7"/>
    <w:rsid w:val="003467BF"/>
    <w:rsid w:val="00347018"/>
    <w:rsid w:val="003628C2"/>
    <w:rsid w:val="00365185"/>
    <w:rsid w:val="00373B8D"/>
    <w:rsid w:val="003778C7"/>
    <w:rsid w:val="00384A08"/>
    <w:rsid w:val="00385B66"/>
    <w:rsid w:val="00391393"/>
    <w:rsid w:val="003933EC"/>
    <w:rsid w:val="003A0B2D"/>
    <w:rsid w:val="003A28E2"/>
    <w:rsid w:val="003A3C0B"/>
    <w:rsid w:val="003A58AA"/>
    <w:rsid w:val="003A7197"/>
    <w:rsid w:val="003A753A"/>
    <w:rsid w:val="003C40DC"/>
    <w:rsid w:val="003C485D"/>
    <w:rsid w:val="003D018F"/>
    <w:rsid w:val="003D5E80"/>
    <w:rsid w:val="003E1CB6"/>
    <w:rsid w:val="003E3CF6"/>
    <w:rsid w:val="003E759F"/>
    <w:rsid w:val="003F6C58"/>
    <w:rsid w:val="00401BD9"/>
    <w:rsid w:val="00402661"/>
    <w:rsid w:val="00403373"/>
    <w:rsid w:val="00406C81"/>
    <w:rsid w:val="00412545"/>
    <w:rsid w:val="00413EDE"/>
    <w:rsid w:val="00423AFC"/>
    <w:rsid w:val="00424978"/>
    <w:rsid w:val="0042766D"/>
    <w:rsid w:val="00430BB0"/>
    <w:rsid w:val="00430F05"/>
    <w:rsid w:val="0044525C"/>
    <w:rsid w:val="0046133E"/>
    <w:rsid w:val="004625D4"/>
    <w:rsid w:val="0046365C"/>
    <w:rsid w:val="00463D7D"/>
    <w:rsid w:val="00473937"/>
    <w:rsid w:val="00476F4D"/>
    <w:rsid w:val="00482178"/>
    <w:rsid w:val="00482920"/>
    <w:rsid w:val="00487E2C"/>
    <w:rsid w:val="004A5755"/>
    <w:rsid w:val="004B4581"/>
    <w:rsid w:val="004E0749"/>
    <w:rsid w:val="004E520A"/>
    <w:rsid w:val="004F03D8"/>
    <w:rsid w:val="0050257C"/>
    <w:rsid w:val="005039FB"/>
    <w:rsid w:val="00506409"/>
    <w:rsid w:val="00506AB1"/>
    <w:rsid w:val="00510C8F"/>
    <w:rsid w:val="005158C2"/>
    <w:rsid w:val="00520799"/>
    <w:rsid w:val="00527671"/>
    <w:rsid w:val="00530BA5"/>
    <w:rsid w:val="00530E32"/>
    <w:rsid w:val="00531A19"/>
    <w:rsid w:val="005356BD"/>
    <w:rsid w:val="0054142E"/>
    <w:rsid w:val="00544360"/>
    <w:rsid w:val="005711A3"/>
    <w:rsid w:val="00573B2B"/>
    <w:rsid w:val="0059208A"/>
    <w:rsid w:val="00592D62"/>
    <w:rsid w:val="00597541"/>
    <w:rsid w:val="005A0D9C"/>
    <w:rsid w:val="005A4F04"/>
    <w:rsid w:val="005B0A83"/>
    <w:rsid w:val="005B2F1E"/>
    <w:rsid w:val="005B3697"/>
    <w:rsid w:val="005B3EC4"/>
    <w:rsid w:val="005B5793"/>
    <w:rsid w:val="005C3F90"/>
    <w:rsid w:val="005E7828"/>
    <w:rsid w:val="005F478C"/>
    <w:rsid w:val="006035B0"/>
    <w:rsid w:val="00617530"/>
    <w:rsid w:val="006223C8"/>
    <w:rsid w:val="006330A2"/>
    <w:rsid w:val="00642EB6"/>
    <w:rsid w:val="006536A1"/>
    <w:rsid w:val="00675B88"/>
    <w:rsid w:val="00682AA0"/>
    <w:rsid w:val="006840A8"/>
    <w:rsid w:val="0068727E"/>
    <w:rsid w:val="006913AD"/>
    <w:rsid w:val="0069292D"/>
    <w:rsid w:val="00692DFD"/>
    <w:rsid w:val="00694454"/>
    <w:rsid w:val="00697485"/>
    <w:rsid w:val="006A0268"/>
    <w:rsid w:val="006A5AE9"/>
    <w:rsid w:val="006A5D72"/>
    <w:rsid w:val="006A62BE"/>
    <w:rsid w:val="006B4851"/>
    <w:rsid w:val="006B57C2"/>
    <w:rsid w:val="006B73C9"/>
    <w:rsid w:val="006C596F"/>
    <w:rsid w:val="006D68F8"/>
    <w:rsid w:val="006F7602"/>
    <w:rsid w:val="00701AEE"/>
    <w:rsid w:val="00705F2C"/>
    <w:rsid w:val="00721446"/>
    <w:rsid w:val="00722A17"/>
    <w:rsid w:val="0073331F"/>
    <w:rsid w:val="00746C8E"/>
    <w:rsid w:val="00757B83"/>
    <w:rsid w:val="007613EA"/>
    <w:rsid w:val="00764096"/>
    <w:rsid w:val="007658CA"/>
    <w:rsid w:val="00776D75"/>
    <w:rsid w:val="00783247"/>
    <w:rsid w:val="00791A69"/>
    <w:rsid w:val="00794830"/>
    <w:rsid w:val="00794938"/>
    <w:rsid w:val="00797CAA"/>
    <w:rsid w:val="007B2813"/>
    <w:rsid w:val="007C2658"/>
    <w:rsid w:val="007D6174"/>
    <w:rsid w:val="007E20D0"/>
    <w:rsid w:val="007E6A97"/>
    <w:rsid w:val="007E7BBB"/>
    <w:rsid w:val="007F1B76"/>
    <w:rsid w:val="007F5AF3"/>
    <w:rsid w:val="00801357"/>
    <w:rsid w:val="00810CAF"/>
    <w:rsid w:val="008157A5"/>
    <w:rsid w:val="00820315"/>
    <w:rsid w:val="00831FA6"/>
    <w:rsid w:val="00841322"/>
    <w:rsid w:val="00843B45"/>
    <w:rsid w:val="00847154"/>
    <w:rsid w:val="0084741C"/>
    <w:rsid w:val="0085502C"/>
    <w:rsid w:val="00863129"/>
    <w:rsid w:val="00885504"/>
    <w:rsid w:val="00895352"/>
    <w:rsid w:val="008A0DE3"/>
    <w:rsid w:val="008A2450"/>
    <w:rsid w:val="008A51FC"/>
    <w:rsid w:val="008B1C5A"/>
    <w:rsid w:val="008C2DB2"/>
    <w:rsid w:val="008C5EDF"/>
    <w:rsid w:val="008D30DC"/>
    <w:rsid w:val="008D3744"/>
    <w:rsid w:val="008D4AE7"/>
    <w:rsid w:val="008D770E"/>
    <w:rsid w:val="008E48D0"/>
    <w:rsid w:val="008E5B93"/>
    <w:rsid w:val="008F2CC6"/>
    <w:rsid w:val="0090337E"/>
    <w:rsid w:val="00910BFB"/>
    <w:rsid w:val="009128DE"/>
    <w:rsid w:val="0091377A"/>
    <w:rsid w:val="0091460E"/>
    <w:rsid w:val="00914D22"/>
    <w:rsid w:val="00917D00"/>
    <w:rsid w:val="009226F4"/>
    <w:rsid w:val="00926027"/>
    <w:rsid w:val="00927822"/>
    <w:rsid w:val="009327B1"/>
    <w:rsid w:val="00940C92"/>
    <w:rsid w:val="009503C1"/>
    <w:rsid w:val="00963155"/>
    <w:rsid w:val="00967672"/>
    <w:rsid w:val="00973E85"/>
    <w:rsid w:val="0098704C"/>
    <w:rsid w:val="009A5F1B"/>
    <w:rsid w:val="009C2378"/>
    <w:rsid w:val="009C4E34"/>
    <w:rsid w:val="009C4EB8"/>
    <w:rsid w:val="009D016F"/>
    <w:rsid w:val="009D309C"/>
    <w:rsid w:val="009D3980"/>
    <w:rsid w:val="009E251D"/>
    <w:rsid w:val="009E2C5A"/>
    <w:rsid w:val="009E32DE"/>
    <w:rsid w:val="00A145CA"/>
    <w:rsid w:val="00A171F4"/>
    <w:rsid w:val="00A17964"/>
    <w:rsid w:val="00A20D45"/>
    <w:rsid w:val="00A24EFC"/>
    <w:rsid w:val="00A3226E"/>
    <w:rsid w:val="00A81B2F"/>
    <w:rsid w:val="00A84E3D"/>
    <w:rsid w:val="00A977CE"/>
    <w:rsid w:val="00AA5231"/>
    <w:rsid w:val="00AB125F"/>
    <w:rsid w:val="00AC4B23"/>
    <w:rsid w:val="00AC58F2"/>
    <w:rsid w:val="00AC61C6"/>
    <w:rsid w:val="00AD131F"/>
    <w:rsid w:val="00AD3520"/>
    <w:rsid w:val="00AE22C9"/>
    <w:rsid w:val="00AF3B3A"/>
    <w:rsid w:val="00AF5DB3"/>
    <w:rsid w:val="00AF6569"/>
    <w:rsid w:val="00B03B06"/>
    <w:rsid w:val="00B05A62"/>
    <w:rsid w:val="00B06265"/>
    <w:rsid w:val="00B102EA"/>
    <w:rsid w:val="00B12074"/>
    <w:rsid w:val="00B16F49"/>
    <w:rsid w:val="00B25704"/>
    <w:rsid w:val="00B36B28"/>
    <w:rsid w:val="00B37155"/>
    <w:rsid w:val="00B441A1"/>
    <w:rsid w:val="00B5695F"/>
    <w:rsid w:val="00B57FF5"/>
    <w:rsid w:val="00B77675"/>
    <w:rsid w:val="00B800B6"/>
    <w:rsid w:val="00B848DB"/>
    <w:rsid w:val="00B84B15"/>
    <w:rsid w:val="00B8771C"/>
    <w:rsid w:val="00B90C4B"/>
    <w:rsid w:val="00B90F78"/>
    <w:rsid w:val="00B95417"/>
    <w:rsid w:val="00B96850"/>
    <w:rsid w:val="00BA3AC5"/>
    <w:rsid w:val="00BA58C0"/>
    <w:rsid w:val="00BA6490"/>
    <w:rsid w:val="00BD0F4F"/>
    <w:rsid w:val="00BD1058"/>
    <w:rsid w:val="00BD31F4"/>
    <w:rsid w:val="00BD3C7D"/>
    <w:rsid w:val="00BE6AA5"/>
    <w:rsid w:val="00BF56B2"/>
    <w:rsid w:val="00C03396"/>
    <w:rsid w:val="00C03A84"/>
    <w:rsid w:val="00C1451A"/>
    <w:rsid w:val="00C15C3F"/>
    <w:rsid w:val="00C21D22"/>
    <w:rsid w:val="00C27C23"/>
    <w:rsid w:val="00C33016"/>
    <w:rsid w:val="00C36ED6"/>
    <w:rsid w:val="00C457C3"/>
    <w:rsid w:val="00C50A2D"/>
    <w:rsid w:val="00C50C02"/>
    <w:rsid w:val="00C5306E"/>
    <w:rsid w:val="00C601FF"/>
    <w:rsid w:val="00C644CA"/>
    <w:rsid w:val="00C73005"/>
    <w:rsid w:val="00C7562C"/>
    <w:rsid w:val="00C77300"/>
    <w:rsid w:val="00C84A17"/>
    <w:rsid w:val="00C85257"/>
    <w:rsid w:val="00C869E6"/>
    <w:rsid w:val="00CB0CA9"/>
    <w:rsid w:val="00CB1247"/>
    <w:rsid w:val="00CB1B16"/>
    <w:rsid w:val="00CB5F73"/>
    <w:rsid w:val="00CC7FFE"/>
    <w:rsid w:val="00CD07D1"/>
    <w:rsid w:val="00CE13C0"/>
    <w:rsid w:val="00CF36C9"/>
    <w:rsid w:val="00D00DD8"/>
    <w:rsid w:val="00D061E3"/>
    <w:rsid w:val="00D07583"/>
    <w:rsid w:val="00D112C6"/>
    <w:rsid w:val="00D166AC"/>
    <w:rsid w:val="00D44687"/>
    <w:rsid w:val="00D70EFF"/>
    <w:rsid w:val="00D75AE6"/>
    <w:rsid w:val="00D83B3A"/>
    <w:rsid w:val="00D94638"/>
    <w:rsid w:val="00DA5F5F"/>
    <w:rsid w:val="00DB3116"/>
    <w:rsid w:val="00DC2DE0"/>
    <w:rsid w:val="00DD7455"/>
    <w:rsid w:val="00DF33EE"/>
    <w:rsid w:val="00E03707"/>
    <w:rsid w:val="00E1235C"/>
    <w:rsid w:val="00E135B0"/>
    <w:rsid w:val="00E14608"/>
    <w:rsid w:val="00E21E67"/>
    <w:rsid w:val="00E30EBF"/>
    <w:rsid w:val="00E4446E"/>
    <w:rsid w:val="00E50262"/>
    <w:rsid w:val="00E52D70"/>
    <w:rsid w:val="00E55534"/>
    <w:rsid w:val="00E55859"/>
    <w:rsid w:val="00E60D24"/>
    <w:rsid w:val="00E712C4"/>
    <w:rsid w:val="00E85CBE"/>
    <w:rsid w:val="00E914D1"/>
    <w:rsid w:val="00E9568D"/>
    <w:rsid w:val="00E95B5D"/>
    <w:rsid w:val="00EB0B5E"/>
    <w:rsid w:val="00EB351A"/>
    <w:rsid w:val="00ED0DED"/>
    <w:rsid w:val="00EE66F8"/>
    <w:rsid w:val="00EF3A97"/>
    <w:rsid w:val="00EF70FD"/>
    <w:rsid w:val="00F049EC"/>
    <w:rsid w:val="00F16CA4"/>
    <w:rsid w:val="00F20920"/>
    <w:rsid w:val="00F2789A"/>
    <w:rsid w:val="00F31877"/>
    <w:rsid w:val="00F31B0F"/>
    <w:rsid w:val="00F31BC4"/>
    <w:rsid w:val="00F3499B"/>
    <w:rsid w:val="00F40B1F"/>
    <w:rsid w:val="00F54EBE"/>
    <w:rsid w:val="00F56318"/>
    <w:rsid w:val="00F76258"/>
    <w:rsid w:val="00F77847"/>
    <w:rsid w:val="00F82525"/>
    <w:rsid w:val="00F8553C"/>
    <w:rsid w:val="00F97FEA"/>
    <w:rsid w:val="00FB2AF3"/>
    <w:rsid w:val="00FE2879"/>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BA5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F6C58"/>
    <w:rPr>
      <w:sz w:val="16"/>
      <w:szCs w:val="16"/>
    </w:rPr>
  </w:style>
  <w:style w:type="paragraph" w:styleId="Kommentartext">
    <w:name w:val="annotation text"/>
    <w:basedOn w:val="Standard"/>
    <w:link w:val="KommentartextZchn"/>
    <w:uiPriority w:val="99"/>
    <w:semiHidden/>
    <w:unhideWhenUsed/>
    <w:rsid w:val="003F6C58"/>
    <w:rPr>
      <w:sz w:val="20"/>
      <w:szCs w:val="20"/>
    </w:rPr>
  </w:style>
  <w:style w:type="character" w:customStyle="1" w:styleId="KommentartextZchn">
    <w:name w:val="Kommentartext Zchn"/>
    <w:basedOn w:val="Absatz-Standardschriftart"/>
    <w:link w:val="Kommentartext"/>
    <w:uiPriority w:val="99"/>
    <w:semiHidden/>
    <w:rsid w:val="003F6C58"/>
    <w:rPr>
      <w:sz w:val="20"/>
      <w:szCs w:val="20"/>
    </w:rPr>
  </w:style>
  <w:style w:type="paragraph" w:styleId="Kommentarthema">
    <w:name w:val="annotation subject"/>
    <w:basedOn w:val="Kommentartext"/>
    <w:next w:val="Kommentartext"/>
    <w:link w:val="KommentarthemaZchn"/>
    <w:uiPriority w:val="99"/>
    <w:semiHidden/>
    <w:unhideWhenUsed/>
    <w:rsid w:val="003F6C58"/>
    <w:rPr>
      <w:b/>
      <w:bCs/>
    </w:rPr>
  </w:style>
  <w:style w:type="character" w:customStyle="1" w:styleId="KommentarthemaZchn">
    <w:name w:val="Kommentarthema Zchn"/>
    <w:basedOn w:val="KommentartextZchn"/>
    <w:link w:val="Kommentarthema"/>
    <w:uiPriority w:val="99"/>
    <w:semiHidden/>
    <w:rsid w:val="003F6C5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F6C58"/>
    <w:rPr>
      <w:sz w:val="16"/>
      <w:szCs w:val="16"/>
    </w:rPr>
  </w:style>
  <w:style w:type="paragraph" w:styleId="Kommentartext">
    <w:name w:val="annotation text"/>
    <w:basedOn w:val="Standard"/>
    <w:link w:val="KommentartextZchn"/>
    <w:uiPriority w:val="99"/>
    <w:semiHidden/>
    <w:unhideWhenUsed/>
    <w:rsid w:val="003F6C58"/>
    <w:rPr>
      <w:sz w:val="20"/>
      <w:szCs w:val="20"/>
    </w:rPr>
  </w:style>
  <w:style w:type="character" w:customStyle="1" w:styleId="KommentartextZchn">
    <w:name w:val="Kommentartext Zchn"/>
    <w:basedOn w:val="Absatz-Standardschriftart"/>
    <w:link w:val="Kommentartext"/>
    <w:uiPriority w:val="99"/>
    <w:semiHidden/>
    <w:rsid w:val="003F6C58"/>
    <w:rPr>
      <w:sz w:val="20"/>
      <w:szCs w:val="20"/>
    </w:rPr>
  </w:style>
  <w:style w:type="paragraph" w:styleId="Kommentarthema">
    <w:name w:val="annotation subject"/>
    <w:basedOn w:val="Kommentartext"/>
    <w:next w:val="Kommentartext"/>
    <w:link w:val="KommentarthemaZchn"/>
    <w:uiPriority w:val="99"/>
    <w:semiHidden/>
    <w:unhideWhenUsed/>
    <w:rsid w:val="003F6C58"/>
    <w:rPr>
      <w:b/>
      <w:bCs/>
    </w:rPr>
  </w:style>
  <w:style w:type="character" w:customStyle="1" w:styleId="KommentarthemaZchn">
    <w:name w:val="Kommentarthema Zchn"/>
    <w:basedOn w:val="KommentartextZchn"/>
    <w:link w:val="Kommentarthema"/>
    <w:uiPriority w:val="99"/>
    <w:semiHidden/>
    <w:rsid w:val="003F6C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3145680">
      <w:bodyDiv w:val="1"/>
      <w:marLeft w:val="0"/>
      <w:marRight w:val="0"/>
      <w:marTop w:val="0"/>
      <w:marBottom w:val="0"/>
      <w:divBdr>
        <w:top w:val="none" w:sz="0" w:space="0" w:color="auto"/>
        <w:left w:val="none" w:sz="0" w:space="0" w:color="auto"/>
        <w:bottom w:val="none" w:sz="0" w:space="0" w:color="auto"/>
        <w:right w:val="none" w:sz="0" w:space="0" w:color="auto"/>
      </w:divBdr>
    </w:div>
    <w:div w:id="1404447753">
      <w:bodyDiv w:val="1"/>
      <w:marLeft w:val="0"/>
      <w:marRight w:val="0"/>
      <w:marTop w:val="0"/>
      <w:marBottom w:val="0"/>
      <w:divBdr>
        <w:top w:val="none" w:sz="0" w:space="0" w:color="auto"/>
        <w:left w:val="none" w:sz="0" w:space="0" w:color="auto"/>
        <w:bottom w:val="none" w:sz="0" w:space="0" w:color="auto"/>
        <w:right w:val="none" w:sz="0" w:space="0" w:color="auto"/>
      </w:divBdr>
      <w:divsChild>
        <w:div w:id="1431663710">
          <w:marLeft w:val="0"/>
          <w:marRight w:val="0"/>
          <w:marTop w:val="0"/>
          <w:marBottom w:val="0"/>
          <w:divBdr>
            <w:top w:val="none" w:sz="0" w:space="0" w:color="auto"/>
            <w:left w:val="none" w:sz="0" w:space="0" w:color="auto"/>
            <w:bottom w:val="none" w:sz="0" w:space="0" w:color="auto"/>
            <w:right w:val="none" w:sz="0" w:space="0" w:color="auto"/>
          </w:divBdr>
        </w:div>
      </w:divsChild>
    </w:div>
    <w:div w:id="2021392864">
      <w:bodyDiv w:val="1"/>
      <w:marLeft w:val="0"/>
      <w:marRight w:val="0"/>
      <w:marTop w:val="0"/>
      <w:marBottom w:val="0"/>
      <w:divBdr>
        <w:top w:val="none" w:sz="0" w:space="0" w:color="auto"/>
        <w:left w:val="none" w:sz="0" w:space="0" w:color="auto"/>
        <w:bottom w:val="none" w:sz="0" w:space="0" w:color="auto"/>
        <w:right w:val="none" w:sz="0" w:space="0" w:color="auto"/>
      </w:divBdr>
      <w:divsChild>
        <w:div w:id="14719460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448D1-E98C-4D6B-9D26-002CD25BE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954</Words>
  <Characters>6013</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2</cp:revision>
  <dcterms:created xsi:type="dcterms:W3CDTF">2017-01-23T08:27:00Z</dcterms:created>
  <dcterms:modified xsi:type="dcterms:W3CDTF">2017-01-23T08:27:00Z</dcterms:modified>
</cp:coreProperties>
</file>